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A9" w:rsidRDefault="00741EA9" w:rsidP="00741EA9">
      <w:pPr>
        <w:spacing w:after="0" w:line="240" w:lineRule="auto"/>
        <w:jc w:val="center"/>
        <w:rPr>
          <w:rFonts w:ascii="Franklin Gothic Book" w:hAnsi="Franklin Gothic Book"/>
        </w:rPr>
      </w:pPr>
      <w:r>
        <w:rPr>
          <w:rFonts w:ascii="Franklin Gothic Book" w:hAnsi="Franklin Gothic Book"/>
        </w:rPr>
        <w:t>“2015. Año del Bicentenario Luctuoso de José María Morelos y Pavón”</w:t>
      </w:r>
    </w:p>
    <w:p w:rsidR="00741EA9" w:rsidRDefault="00741EA9" w:rsidP="00741EA9">
      <w:pPr>
        <w:spacing w:after="0" w:line="240" w:lineRule="auto"/>
        <w:jc w:val="center"/>
        <w:rPr>
          <w:b/>
          <w:sz w:val="32"/>
        </w:rPr>
      </w:pPr>
      <w:r>
        <w:rPr>
          <w:b/>
          <w:sz w:val="40"/>
          <w:szCs w:val="28"/>
        </w:rPr>
        <w:t>ESCUELA NORMAL DE ATIZAPÁN DE ZARAGOZA</w:t>
      </w:r>
    </w:p>
    <w:p w:rsidR="00741EA9" w:rsidRDefault="00741EA9" w:rsidP="00741EA9">
      <w:pPr>
        <w:spacing w:after="0" w:line="240" w:lineRule="auto"/>
        <w:jc w:val="center"/>
        <w:rPr>
          <w:b/>
          <w:sz w:val="24"/>
          <w:szCs w:val="24"/>
        </w:rPr>
      </w:pPr>
      <w:r>
        <w:rPr>
          <w:b/>
          <w:sz w:val="24"/>
          <w:szCs w:val="24"/>
        </w:rPr>
        <w:t>“Formar para transformar, con calidad, calidez y compromiso social”</w:t>
      </w:r>
    </w:p>
    <w:p w:rsidR="00741EA9" w:rsidRDefault="00741EA9" w:rsidP="00741EA9">
      <w:pPr>
        <w:jc w:val="center"/>
        <w:rPr>
          <w:b/>
          <w:sz w:val="28"/>
        </w:rPr>
      </w:pPr>
      <w:r>
        <w:rPr>
          <w:b/>
          <w:sz w:val="28"/>
        </w:rPr>
        <w:t>SÉPTIMO SEMESTRE</w:t>
      </w:r>
    </w:p>
    <w:p w:rsidR="00741EA9" w:rsidRDefault="00741EA9" w:rsidP="00741EA9">
      <w:pPr>
        <w:jc w:val="center"/>
        <w:rPr>
          <w:b/>
          <w:sz w:val="28"/>
        </w:rPr>
      </w:pPr>
      <w:r>
        <w:rPr>
          <w:b/>
          <w:sz w:val="28"/>
        </w:rPr>
        <w:t>Ciclo Escolar 2014-2015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414"/>
      </w:tblGrid>
      <w:tr w:rsidR="00741EA9" w:rsidTr="00741EA9">
        <w:trPr>
          <w:trHeight w:val="286"/>
        </w:trPr>
        <w:tc>
          <w:tcPr>
            <w:tcW w:w="2500" w:type="pct"/>
            <w:tcBorders>
              <w:top w:val="single" w:sz="4" w:space="0" w:color="000000"/>
              <w:left w:val="single" w:sz="4" w:space="0" w:color="000000"/>
              <w:bottom w:val="single" w:sz="4" w:space="0" w:color="auto"/>
              <w:right w:val="single" w:sz="4" w:space="0" w:color="000000"/>
            </w:tcBorders>
            <w:vAlign w:val="center"/>
            <w:hideMark/>
          </w:tcPr>
          <w:p w:rsidR="00741EA9" w:rsidRDefault="00741EA9">
            <w:pPr>
              <w:pBdr>
                <w:bottom w:val="single" w:sz="8" w:space="4" w:color="4F81BD"/>
              </w:pBdr>
              <w:jc w:val="center"/>
              <w:rPr>
                <w:rFonts w:ascii="Arial" w:eastAsia="Times New Roman" w:hAnsi="Arial" w:cs="Arial"/>
                <w:b/>
                <w:spacing w:val="5"/>
                <w:kern w:val="28"/>
                <w:sz w:val="16"/>
                <w:szCs w:val="16"/>
              </w:rPr>
            </w:pPr>
            <w:r>
              <w:rPr>
                <w:rFonts w:ascii="Arial" w:eastAsia="Times New Roman" w:hAnsi="Arial" w:cs="Arial"/>
                <w:b/>
                <w:spacing w:val="5"/>
                <w:kern w:val="28"/>
                <w:sz w:val="16"/>
                <w:szCs w:val="16"/>
              </w:rPr>
              <w:t>MISIÓN INSTITUCIONAL</w:t>
            </w:r>
          </w:p>
        </w:tc>
        <w:tc>
          <w:tcPr>
            <w:tcW w:w="2500" w:type="pct"/>
            <w:tcBorders>
              <w:top w:val="single" w:sz="4" w:space="0" w:color="000000"/>
              <w:left w:val="single" w:sz="4" w:space="0" w:color="000000"/>
              <w:bottom w:val="single" w:sz="4" w:space="0" w:color="auto"/>
              <w:right w:val="single" w:sz="4" w:space="0" w:color="000000"/>
            </w:tcBorders>
            <w:vAlign w:val="center"/>
            <w:hideMark/>
          </w:tcPr>
          <w:p w:rsidR="00741EA9" w:rsidRDefault="00741EA9">
            <w:pPr>
              <w:pBdr>
                <w:bottom w:val="single" w:sz="8" w:space="4" w:color="4F81BD"/>
              </w:pBdr>
              <w:jc w:val="center"/>
              <w:rPr>
                <w:rFonts w:ascii="Arial" w:eastAsia="Times New Roman" w:hAnsi="Arial" w:cs="Arial"/>
                <w:b/>
                <w:spacing w:val="5"/>
                <w:kern w:val="28"/>
                <w:sz w:val="16"/>
                <w:szCs w:val="16"/>
              </w:rPr>
            </w:pPr>
            <w:r>
              <w:rPr>
                <w:rFonts w:ascii="Arial" w:eastAsia="Times New Roman" w:hAnsi="Arial" w:cs="Arial"/>
                <w:b/>
                <w:spacing w:val="5"/>
                <w:kern w:val="28"/>
                <w:sz w:val="16"/>
                <w:szCs w:val="16"/>
              </w:rPr>
              <w:t>VISIÓN INSTITUCIONAL</w:t>
            </w:r>
          </w:p>
        </w:tc>
      </w:tr>
      <w:tr w:rsidR="00741EA9" w:rsidTr="00741EA9">
        <w:trPr>
          <w:trHeight w:val="1551"/>
        </w:trPr>
        <w:tc>
          <w:tcPr>
            <w:tcW w:w="2500" w:type="pct"/>
            <w:tcBorders>
              <w:top w:val="single" w:sz="4" w:space="0" w:color="auto"/>
              <w:left w:val="single" w:sz="4" w:space="0" w:color="000000"/>
              <w:bottom w:val="single" w:sz="4" w:space="0" w:color="000000"/>
              <w:right w:val="single" w:sz="4" w:space="0" w:color="000000"/>
            </w:tcBorders>
            <w:hideMark/>
          </w:tcPr>
          <w:p w:rsidR="00741EA9" w:rsidRDefault="00741EA9">
            <w:pPr>
              <w:pBdr>
                <w:bottom w:val="single" w:sz="8" w:space="4" w:color="4F81BD"/>
              </w:pBdr>
              <w:jc w:val="both"/>
              <w:rPr>
                <w:rFonts w:eastAsia="Times New Roman" w:cs="Arial"/>
                <w:spacing w:val="5"/>
                <w:kern w:val="28"/>
                <w:sz w:val="20"/>
                <w:szCs w:val="20"/>
              </w:rPr>
            </w:pPr>
            <w:r>
              <w:rPr>
                <w:rFonts w:eastAsia="Times New Roman" w:cs="Arial"/>
                <w:spacing w:val="5"/>
                <w:kern w:val="28"/>
                <w:sz w:val="20"/>
                <w:szCs w:val="20"/>
              </w:rPr>
              <w:t>“Formar profesionales innovadores para la educación básica, sustentada en los avances de la ciencia y la tecnología de manera interactiva, reflexiva y propositiva, a través de un trabajo colaborativo, con el fin de potenciar holísticamente las competencias profesionales; en el marco de una cultura axiológica que responda con calidad, calidez y compromiso a las expectativas y retos de la sociedad actual”</w:t>
            </w:r>
          </w:p>
        </w:tc>
        <w:tc>
          <w:tcPr>
            <w:tcW w:w="2500" w:type="pct"/>
            <w:tcBorders>
              <w:top w:val="single" w:sz="4" w:space="0" w:color="auto"/>
              <w:left w:val="single" w:sz="4" w:space="0" w:color="000000"/>
              <w:bottom w:val="single" w:sz="4" w:space="0" w:color="000000"/>
              <w:right w:val="single" w:sz="4" w:space="0" w:color="000000"/>
            </w:tcBorders>
            <w:hideMark/>
          </w:tcPr>
          <w:p w:rsidR="00741EA9" w:rsidRDefault="00741EA9">
            <w:pPr>
              <w:pStyle w:val="Textoindependiente"/>
              <w:pBdr>
                <w:bottom w:val="single" w:sz="8" w:space="4" w:color="4F81BD"/>
              </w:pBdr>
              <w:jc w:val="both"/>
              <w:rPr>
                <w:b/>
                <w:spacing w:val="5"/>
                <w:kern w:val="28"/>
                <w:sz w:val="20"/>
                <w:szCs w:val="20"/>
              </w:rPr>
            </w:pPr>
            <w:r>
              <w:rPr>
                <w:spacing w:val="5"/>
                <w:kern w:val="28"/>
                <w:sz w:val="20"/>
                <w:szCs w:val="20"/>
              </w:rPr>
              <w:t>“Somos una Institución de Educación Superior  formadora de profesionales educativos, orientada a elevar los procesos de la Capacidad, Competitividad académicas y Gestión estratégica, que responda a los retos,  expectativas y desafíos de la sociedad hacia la excelencia educativa”</w:t>
            </w:r>
          </w:p>
        </w:tc>
      </w:tr>
    </w:tbl>
    <w:p w:rsidR="00741EA9" w:rsidRDefault="00361370" w:rsidP="00741EA9">
      <w:pPr>
        <w:rPr>
          <w:sz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9.2pt;margin-top:13pt;width:342.8pt;height:275.15pt;z-index:-251658752;mso-position-horizontal-relative:text;mso-position-vertical-relative:text" wrapcoords="-72 0 -72 21544 21600 21544 21600 0 -72 0">
            <v:imagedata r:id="rId6" o:title="" gain="19661f" blacklevel="22938f"/>
          </v:shape>
          <o:OLEObject Type="Embed" ProgID="PBrush" ShapeID="_x0000_s1026" DrawAspect="Content" ObjectID="_1506328638" r:id="rId7"/>
        </w:object>
      </w:r>
    </w:p>
    <w:p w:rsidR="00741EA9" w:rsidRDefault="00683917" w:rsidP="00741EA9">
      <w:pPr>
        <w:jc w:val="center"/>
        <w:rPr>
          <w:rFonts w:ascii="Albertus Medium" w:hAnsi="Albertus Medium"/>
          <w:sz w:val="58"/>
        </w:rPr>
      </w:pPr>
      <w:r>
        <w:rPr>
          <w:rFonts w:ascii="Albertus Medium" w:hAnsi="Albertus Medium"/>
          <w:sz w:val="58"/>
        </w:rPr>
        <w:t>Ensayo</w:t>
      </w:r>
    </w:p>
    <w:p w:rsidR="00741EA9" w:rsidRPr="007825CF" w:rsidRDefault="00487A59" w:rsidP="00741EA9">
      <w:pPr>
        <w:jc w:val="center"/>
        <w:rPr>
          <w:rFonts w:ascii="Albertus Medium" w:hAnsi="Albertus Medium"/>
          <w:sz w:val="40"/>
        </w:rPr>
      </w:pPr>
      <w:r w:rsidRPr="007825CF">
        <w:rPr>
          <w:rFonts w:ascii="Albertus Medium" w:hAnsi="Albertus Medium"/>
          <w:sz w:val="40"/>
        </w:rPr>
        <w:t>Las d</w:t>
      </w:r>
      <w:r w:rsidR="00EE0239" w:rsidRPr="007825CF">
        <w:rPr>
          <w:rFonts w:ascii="Albertus Medium" w:hAnsi="Albertus Medium"/>
          <w:sz w:val="40"/>
        </w:rPr>
        <w:t>im</w:t>
      </w:r>
      <w:r w:rsidRPr="007825CF">
        <w:rPr>
          <w:rFonts w:ascii="Albertus Medium" w:hAnsi="Albertus Medium"/>
          <w:sz w:val="40"/>
        </w:rPr>
        <w:t xml:space="preserve">ensiones de </w:t>
      </w:r>
      <w:r w:rsidR="00C03D4C" w:rsidRPr="007825CF">
        <w:rPr>
          <w:rFonts w:ascii="Albertus Medium" w:hAnsi="Albertus Medium"/>
          <w:sz w:val="40"/>
        </w:rPr>
        <w:t>gestión educativa</w:t>
      </w:r>
      <w:r w:rsidR="00070905" w:rsidRPr="007825CF">
        <w:rPr>
          <w:rFonts w:ascii="Albertus Medium" w:hAnsi="Albertus Medium"/>
          <w:sz w:val="40"/>
        </w:rPr>
        <w:t xml:space="preserve"> como </w:t>
      </w:r>
      <w:proofErr w:type="gramStart"/>
      <w:r w:rsidR="00070905" w:rsidRPr="007825CF">
        <w:rPr>
          <w:rFonts w:ascii="Albertus Medium" w:hAnsi="Albertus Medium"/>
          <w:sz w:val="40"/>
        </w:rPr>
        <w:t>herramientas</w:t>
      </w:r>
      <w:proofErr w:type="gramEnd"/>
      <w:r w:rsidR="00070905" w:rsidRPr="007825CF">
        <w:rPr>
          <w:rFonts w:ascii="Albertus Medium" w:hAnsi="Albertus Medium"/>
          <w:sz w:val="40"/>
        </w:rPr>
        <w:t xml:space="preserve"> para analizar lo que sucede en la organización y el funcionamiento</w:t>
      </w:r>
      <w:r w:rsidRPr="007825CF">
        <w:rPr>
          <w:rFonts w:ascii="Albertus Medium" w:hAnsi="Albertus Medium"/>
          <w:sz w:val="40"/>
        </w:rPr>
        <w:t xml:space="preserve"> de la escuela</w:t>
      </w:r>
      <w:r w:rsidR="007825CF" w:rsidRPr="007825CF">
        <w:rPr>
          <w:rFonts w:ascii="Albertus Medium" w:hAnsi="Albertus Medium"/>
          <w:sz w:val="40"/>
        </w:rPr>
        <w:t xml:space="preserve"> y mejorar la calidad educativa</w:t>
      </w:r>
    </w:p>
    <w:p w:rsidR="00741EA9" w:rsidRDefault="00741EA9" w:rsidP="00741EA9">
      <w:pPr>
        <w:pStyle w:val="Sinespaciado"/>
        <w:jc w:val="right"/>
        <w:rPr>
          <w:rFonts w:ascii="Arial Narrow" w:hAnsi="Arial Narrow"/>
          <w:sz w:val="36"/>
        </w:rPr>
      </w:pPr>
    </w:p>
    <w:p w:rsidR="00741EA9" w:rsidRDefault="00741EA9" w:rsidP="00741EA9">
      <w:pPr>
        <w:pStyle w:val="Sinespaciado"/>
        <w:jc w:val="right"/>
        <w:rPr>
          <w:rFonts w:ascii="Arial Narrow" w:hAnsi="Arial Narrow"/>
          <w:sz w:val="36"/>
        </w:rPr>
      </w:pPr>
      <w:r>
        <w:rPr>
          <w:rFonts w:ascii="Arial Narrow" w:hAnsi="Arial Narrow"/>
          <w:sz w:val="36"/>
        </w:rPr>
        <w:t>Planeación y gestión educativa</w:t>
      </w:r>
    </w:p>
    <w:p w:rsidR="00741EA9" w:rsidRDefault="00741EA9" w:rsidP="00741EA9">
      <w:pPr>
        <w:pStyle w:val="Sinespaciado"/>
        <w:jc w:val="right"/>
        <w:rPr>
          <w:rFonts w:ascii="Arial Narrow" w:hAnsi="Arial Narrow"/>
          <w:sz w:val="36"/>
        </w:rPr>
      </w:pPr>
      <w:r>
        <w:rPr>
          <w:rFonts w:ascii="Arial Narrow" w:hAnsi="Arial Narrow"/>
          <w:sz w:val="36"/>
        </w:rPr>
        <w:t>Licenciatura en educación primaria</w:t>
      </w:r>
    </w:p>
    <w:p w:rsidR="00741EA9" w:rsidRPr="007825CF" w:rsidRDefault="00741EA9" w:rsidP="007825CF">
      <w:pPr>
        <w:pStyle w:val="Sinespaciado"/>
        <w:jc w:val="right"/>
        <w:rPr>
          <w:rFonts w:ascii="Arial Narrow" w:hAnsi="Arial Narrow"/>
          <w:sz w:val="36"/>
        </w:rPr>
      </w:pPr>
      <w:r>
        <w:rPr>
          <w:rFonts w:ascii="Arial Narrow" w:hAnsi="Arial Narrow"/>
          <w:sz w:val="36"/>
        </w:rPr>
        <w:t>4° I</w:t>
      </w:r>
    </w:p>
    <w:p w:rsidR="00741EA9" w:rsidRDefault="00741EA9" w:rsidP="00741EA9">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 xml:space="preserve">Alumna: </w:t>
      </w:r>
    </w:p>
    <w:p w:rsidR="00741EA9" w:rsidRDefault="00741EA9" w:rsidP="00741EA9">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Lariza Marisol Molina Rodríguez</w:t>
      </w:r>
    </w:p>
    <w:p w:rsidR="00741EA9" w:rsidRDefault="00741EA9" w:rsidP="00741EA9">
      <w:pPr>
        <w:pBdr>
          <w:bottom w:val="single" w:sz="12" w:space="1" w:color="auto"/>
        </w:pBdr>
        <w:spacing w:after="0" w:line="240" w:lineRule="auto"/>
        <w:rPr>
          <w:rFonts w:ascii="Albertus Medium" w:hAnsi="Albertus Medium"/>
          <w:sz w:val="28"/>
          <w:szCs w:val="28"/>
        </w:rPr>
      </w:pPr>
    </w:p>
    <w:p w:rsidR="00741EA9" w:rsidRDefault="00741EA9" w:rsidP="00741EA9">
      <w:pPr>
        <w:pBdr>
          <w:bottom w:val="single" w:sz="12" w:space="1" w:color="auto"/>
        </w:pBdr>
        <w:spacing w:after="0" w:line="240" w:lineRule="auto"/>
        <w:rPr>
          <w:rFonts w:ascii="Albertus Medium" w:hAnsi="Albertus Medium"/>
          <w:sz w:val="28"/>
          <w:szCs w:val="28"/>
        </w:rPr>
      </w:pPr>
      <w:r>
        <w:rPr>
          <w:rFonts w:ascii="Albertus Medium" w:hAnsi="Albertus Medium"/>
          <w:sz w:val="28"/>
          <w:szCs w:val="28"/>
        </w:rPr>
        <w:t xml:space="preserve">Docente de asignatura:   Martha Romo Macías </w:t>
      </w:r>
    </w:p>
    <w:p w:rsidR="00600E7C" w:rsidRDefault="00600E7C"/>
    <w:p w:rsidR="002D0D77" w:rsidRDefault="002D0D77" w:rsidP="002D0D77">
      <w:pPr>
        <w:pStyle w:val="Puesto"/>
      </w:pPr>
      <w:r>
        <w:lastRenderedPageBreak/>
        <w:t>Introducción</w:t>
      </w:r>
    </w:p>
    <w:p w:rsidR="002D0D77" w:rsidRDefault="002D0D77" w:rsidP="002D0D77"/>
    <w:p w:rsidR="00D76577" w:rsidRDefault="002B2397" w:rsidP="002D0D77">
      <w:pPr>
        <w:spacing w:line="360" w:lineRule="auto"/>
        <w:jc w:val="both"/>
        <w:rPr>
          <w:rFonts w:ascii="Arial" w:hAnsi="Arial" w:cs="Arial"/>
          <w:sz w:val="24"/>
        </w:rPr>
      </w:pPr>
      <w:r>
        <w:rPr>
          <w:rFonts w:ascii="Arial" w:hAnsi="Arial" w:cs="Arial"/>
          <w:sz w:val="24"/>
        </w:rPr>
        <w:t xml:space="preserve">Hoy en día múltiples políticas </w:t>
      </w:r>
      <w:r w:rsidR="00AE5C74">
        <w:rPr>
          <w:rFonts w:ascii="Arial" w:hAnsi="Arial" w:cs="Arial"/>
          <w:sz w:val="24"/>
        </w:rPr>
        <w:t xml:space="preserve">educativas se han planteado en </w:t>
      </w:r>
      <w:r w:rsidR="00060137">
        <w:rPr>
          <w:rFonts w:ascii="Arial" w:hAnsi="Arial" w:cs="Arial"/>
          <w:sz w:val="24"/>
        </w:rPr>
        <w:t xml:space="preserve">las instituciones académicas </w:t>
      </w:r>
      <w:r>
        <w:rPr>
          <w:rFonts w:ascii="Arial" w:hAnsi="Arial" w:cs="Arial"/>
          <w:sz w:val="24"/>
        </w:rPr>
        <w:t xml:space="preserve"> </w:t>
      </w:r>
      <w:r w:rsidR="00AE5C74">
        <w:rPr>
          <w:rFonts w:ascii="Arial" w:hAnsi="Arial" w:cs="Arial"/>
          <w:sz w:val="24"/>
        </w:rPr>
        <w:t>con el fin de mejorar</w:t>
      </w:r>
      <w:r w:rsidR="00A20422">
        <w:rPr>
          <w:rFonts w:ascii="Arial" w:hAnsi="Arial" w:cs="Arial"/>
          <w:sz w:val="24"/>
        </w:rPr>
        <w:t xml:space="preserve"> la </w:t>
      </w:r>
      <w:r w:rsidR="00AE5C74">
        <w:rPr>
          <w:rFonts w:ascii="Arial" w:hAnsi="Arial" w:cs="Arial"/>
          <w:sz w:val="24"/>
        </w:rPr>
        <w:t xml:space="preserve">calidad de la </w:t>
      </w:r>
      <w:r w:rsidR="00A20422">
        <w:rPr>
          <w:rFonts w:ascii="Arial" w:hAnsi="Arial" w:cs="Arial"/>
          <w:sz w:val="24"/>
        </w:rPr>
        <w:t xml:space="preserve">educación y contribuir al desarrollo </w:t>
      </w:r>
      <w:r w:rsidR="00D76577">
        <w:rPr>
          <w:rFonts w:ascii="Arial" w:hAnsi="Arial" w:cs="Arial"/>
          <w:sz w:val="24"/>
        </w:rPr>
        <w:t>máximo de</w:t>
      </w:r>
      <w:r w:rsidR="00FC5366">
        <w:rPr>
          <w:rFonts w:ascii="Arial" w:hAnsi="Arial" w:cs="Arial"/>
          <w:sz w:val="24"/>
        </w:rPr>
        <w:t xml:space="preserve"> los alumnos</w:t>
      </w:r>
      <w:r w:rsidR="00E74519">
        <w:rPr>
          <w:rFonts w:ascii="Arial" w:hAnsi="Arial" w:cs="Arial"/>
          <w:sz w:val="24"/>
        </w:rPr>
        <w:t xml:space="preserve"> en los pro</w:t>
      </w:r>
      <w:r w:rsidR="009A53E2">
        <w:rPr>
          <w:rFonts w:ascii="Arial" w:hAnsi="Arial" w:cs="Arial"/>
          <w:sz w:val="24"/>
        </w:rPr>
        <w:t>cesos de enseñanza-aprendizaje.</w:t>
      </w:r>
      <w:r w:rsidR="00E9095E">
        <w:rPr>
          <w:rFonts w:ascii="Arial" w:hAnsi="Arial" w:cs="Arial"/>
          <w:sz w:val="24"/>
        </w:rPr>
        <w:t xml:space="preserve"> </w:t>
      </w:r>
    </w:p>
    <w:p w:rsidR="0019558E" w:rsidRDefault="009201A2" w:rsidP="00550D7C">
      <w:pPr>
        <w:spacing w:line="360" w:lineRule="auto"/>
        <w:jc w:val="both"/>
        <w:rPr>
          <w:rFonts w:ascii="Arial" w:hAnsi="Arial" w:cs="Arial"/>
          <w:sz w:val="24"/>
        </w:rPr>
      </w:pPr>
      <w:r w:rsidRPr="009201A2">
        <w:rPr>
          <w:rFonts w:ascii="Arial" w:hAnsi="Arial" w:cs="Arial"/>
          <w:sz w:val="24"/>
        </w:rPr>
        <w:t>Sylv</w:t>
      </w:r>
      <w:r>
        <w:rPr>
          <w:rFonts w:ascii="Arial" w:hAnsi="Arial" w:cs="Arial"/>
          <w:sz w:val="24"/>
        </w:rPr>
        <w:t xml:space="preserve">ia </w:t>
      </w:r>
      <w:proofErr w:type="spellStart"/>
      <w:r>
        <w:rPr>
          <w:rFonts w:ascii="Arial" w:hAnsi="Arial" w:cs="Arial"/>
          <w:sz w:val="24"/>
        </w:rPr>
        <w:t>Schmelkes</w:t>
      </w:r>
      <w:proofErr w:type="spellEnd"/>
      <w:r>
        <w:rPr>
          <w:rFonts w:ascii="Arial" w:hAnsi="Arial" w:cs="Arial"/>
          <w:sz w:val="24"/>
        </w:rPr>
        <w:t xml:space="preserve"> (1995) plantea que </w:t>
      </w:r>
      <w:r w:rsidRPr="009201A2">
        <w:rPr>
          <w:rFonts w:ascii="Arial" w:hAnsi="Arial" w:cs="Arial"/>
          <w:sz w:val="24"/>
        </w:rPr>
        <w:t>la calidad educativa debe entenderse como la capacida</w:t>
      </w:r>
      <w:r>
        <w:rPr>
          <w:rFonts w:ascii="Arial" w:hAnsi="Arial" w:cs="Arial"/>
          <w:sz w:val="24"/>
        </w:rPr>
        <w:t xml:space="preserve">d de proporcionar a los alumnos </w:t>
      </w:r>
      <w:r w:rsidRPr="009201A2">
        <w:rPr>
          <w:rFonts w:ascii="Arial" w:hAnsi="Arial" w:cs="Arial"/>
          <w:sz w:val="24"/>
        </w:rPr>
        <w:t>el dominio de los códigos culturales básicos, las capacidades par</w:t>
      </w:r>
      <w:r>
        <w:rPr>
          <w:rFonts w:ascii="Arial" w:hAnsi="Arial" w:cs="Arial"/>
          <w:sz w:val="24"/>
        </w:rPr>
        <w:t xml:space="preserve">a la participación democrática, </w:t>
      </w:r>
      <w:r w:rsidRPr="009201A2">
        <w:rPr>
          <w:rFonts w:ascii="Arial" w:hAnsi="Arial" w:cs="Arial"/>
          <w:sz w:val="24"/>
        </w:rPr>
        <w:t>el desarrollo de la capacidad para resolver probl</w:t>
      </w:r>
      <w:r>
        <w:rPr>
          <w:rFonts w:ascii="Arial" w:hAnsi="Arial" w:cs="Arial"/>
          <w:sz w:val="24"/>
        </w:rPr>
        <w:t xml:space="preserve">emas y seguir aprendiendo, y el </w:t>
      </w:r>
      <w:r w:rsidRPr="009201A2">
        <w:rPr>
          <w:rFonts w:ascii="Arial" w:hAnsi="Arial" w:cs="Arial"/>
          <w:sz w:val="24"/>
        </w:rPr>
        <w:t>desarrollo de valores y actitudes acordes con una sociedad que prevea una mejor calidad</w:t>
      </w:r>
      <w:r w:rsidR="00550D7C">
        <w:rPr>
          <w:rFonts w:ascii="Arial" w:hAnsi="Arial" w:cs="Arial"/>
          <w:sz w:val="24"/>
        </w:rPr>
        <w:t xml:space="preserve"> de vida para </w:t>
      </w:r>
      <w:proofErr w:type="gramStart"/>
      <w:r w:rsidR="00550D7C">
        <w:rPr>
          <w:rFonts w:ascii="Arial" w:hAnsi="Arial" w:cs="Arial"/>
          <w:sz w:val="24"/>
        </w:rPr>
        <w:t>sus</w:t>
      </w:r>
      <w:proofErr w:type="gramEnd"/>
      <w:r w:rsidR="00550D7C">
        <w:rPr>
          <w:rFonts w:ascii="Arial" w:hAnsi="Arial" w:cs="Arial"/>
          <w:sz w:val="24"/>
        </w:rPr>
        <w:t xml:space="preserve"> habitantes. </w:t>
      </w:r>
      <w:r w:rsidR="00550D7C" w:rsidRPr="00550D7C">
        <w:rPr>
          <w:rFonts w:ascii="Arial" w:hAnsi="Arial" w:cs="Arial"/>
          <w:sz w:val="24"/>
        </w:rPr>
        <w:t>Esta conceptualización sitúa como</w:t>
      </w:r>
      <w:r w:rsidR="00550D7C">
        <w:rPr>
          <w:rFonts w:ascii="Arial" w:hAnsi="Arial" w:cs="Arial"/>
          <w:sz w:val="24"/>
        </w:rPr>
        <w:t xml:space="preserve"> centro de la calidad educativa </w:t>
      </w:r>
      <w:r w:rsidR="00550D7C" w:rsidRPr="00550D7C">
        <w:rPr>
          <w:rFonts w:ascii="Arial" w:hAnsi="Arial" w:cs="Arial"/>
          <w:sz w:val="24"/>
        </w:rPr>
        <w:t>al aprendizaje de los alumnos y la formación de ciudadanos ante el d</w:t>
      </w:r>
      <w:r w:rsidR="00550D7C">
        <w:rPr>
          <w:rFonts w:ascii="Arial" w:hAnsi="Arial" w:cs="Arial"/>
          <w:sz w:val="24"/>
        </w:rPr>
        <w:t xml:space="preserve">esarrollo de la </w:t>
      </w:r>
      <w:r w:rsidR="00550D7C" w:rsidRPr="00550D7C">
        <w:rPr>
          <w:rFonts w:ascii="Arial" w:hAnsi="Arial" w:cs="Arial"/>
          <w:sz w:val="24"/>
        </w:rPr>
        <w:t>sociedad.</w:t>
      </w:r>
    </w:p>
    <w:p w:rsidR="00B730FB" w:rsidRDefault="00B730FB" w:rsidP="00550D7C">
      <w:pPr>
        <w:spacing w:line="360" w:lineRule="auto"/>
        <w:jc w:val="both"/>
        <w:rPr>
          <w:rFonts w:ascii="Arial" w:hAnsi="Arial" w:cs="Arial"/>
          <w:sz w:val="24"/>
        </w:rPr>
      </w:pPr>
      <w:r>
        <w:rPr>
          <w:rFonts w:ascii="Arial" w:hAnsi="Arial" w:cs="Arial"/>
          <w:sz w:val="24"/>
        </w:rPr>
        <w:t>Es por ello que las instituciones</w:t>
      </w:r>
      <w:r w:rsidR="009063CE">
        <w:rPr>
          <w:rFonts w:ascii="Arial" w:hAnsi="Arial" w:cs="Arial"/>
          <w:sz w:val="24"/>
        </w:rPr>
        <w:t xml:space="preserve"> académicas</w:t>
      </w:r>
      <w:r>
        <w:rPr>
          <w:rFonts w:ascii="Arial" w:hAnsi="Arial" w:cs="Arial"/>
          <w:sz w:val="24"/>
        </w:rPr>
        <w:t xml:space="preserve"> deben</w:t>
      </w:r>
      <w:r w:rsidR="00D83A13">
        <w:rPr>
          <w:rFonts w:ascii="Arial" w:hAnsi="Arial" w:cs="Arial"/>
          <w:sz w:val="24"/>
        </w:rPr>
        <w:t xml:space="preserve">  implementar de manera eficiente</w:t>
      </w:r>
      <w:r w:rsidR="009063CE">
        <w:rPr>
          <w:rFonts w:ascii="Arial" w:hAnsi="Arial" w:cs="Arial"/>
          <w:sz w:val="24"/>
        </w:rPr>
        <w:t xml:space="preserve"> dichos programas si </w:t>
      </w:r>
      <w:r w:rsidR="00800334">
        <w:rPr>
          <w:rFonts w:ascii="Arial" w:hAnsi="Arial" w:cs="Arial"/>
          <w:sz w:val="24"/>
        </w:rPr>
        <w:t>quieren alcanzar un mayor nivel educativo para el desarrollo humano del país, tanto para elevar la productividad como para fortalecer la democracia y alcanzar una mejor calidad de vida.</w:t>
      </w:r>
    </w:p>
    <w:p w:rsidR="00842620" w:rsidRDefault="00B35B4D" w:rsidP="00550D7C">
      <w:pPr>
        <w:spacing w:line="360" w:lineRule="auto"/>
        <w:jc w:val="both"/>
        <w:rPr>
          <w:rFonts w:ascii="Arial" w:hAnsi="Arial" w:cs="Arial"/>
          <w:sz w:val="24"/>
        </w:rPr>
      </w:pPr>
      <w:r>
        <w:rPr>
          <w:rFonts w:ascii="Arial" w:hAnsi="Arial" w:cs="Arial"/>
          <w:sz w:val="24"/>
        </w:rPr>
        <w:t xml:space="preserve">La calidad educativa considera </w:t>
      </w:r>
      <w:r w:rsidR="00800334">
        <w:rPr>
          <w:rFonts w:ascii="Arial" w:hAnsi="Arial" w:cs="Arial"/>
          <w:sz w:val="24"/>
        </w:rPr>
        <w:t xml:space="preserve">entonces </w:t>
      </w:r>
      <w:r>
        <w:rPr>
          <w:rFonts w:ascii="Arial" w:hAnsi="Arial" w:cs="Arial"/>
          <w:sz w:val="24"/>
        </w:rPr>
        <w:t>dos aspectos</w:t>
      </w:r>
      <w:r w:rsidR="00800334">
        <w:rPr>
          <w:rFonts w:ascii="Arial" w:hAnsi="Arial" w:cs="Arial"/>
          <w:sz w:val="24"/>
        </w:rPr>
        <w:t xml:space="preserve"> para lograr dichos avances</w:t>
      </w:r>
      <w:r>
        <w:rPr>
          <w:rFonts w:ascii="Arial" w:hAnsi="Arial" w:cs="Arial"/>
          <w:sz w:val="24"/>
        </w:rPr>
        <w:t>: la gestión escolar y la gestión pedagógica</w:t>
      </w:r>
      <w:r w:rsidR="00182970">
        <w:rPr>
          <w:rFonts w:ascii="Arial" w:hAnsi="Arial" w:cs="Arial"/>
          <w:sz w:val="24"/>
        </w:rPr>
        <w:t>.</w:t>
      </w:r>
    </w:p>
    <w:p w:rsidR="00842620" w:rsidRDefault="00842620" w:rsidP="00550D7C">
      <w:pPr>
        <w:spacing w:line="360" w:lineRule="auto"/>
        <w:jc w:val="both"/>
        <w:rPr>
          <w:rFonts w:ascii="Arial" w:hAnsi="Arial" w:cs="Arial"/>
          <w:sz w:val="24"/>
        </w:rPr>
      </w:pPr>
      <w:r>
        <w:rPr>
          <w:rFonts w:ascii="Arial" w:hAnsi="Arial" w:cs="Arial"/>
          <w:sz w:val="24"/>
        </w:rPr>
        <w:t xml:space="preserve">Pero ¿cómo lograr dicha calidad </w:t>
      </w:r>
      <w:r w:rsidR="00C768BB">
        <w:rPr>
          <w:rFonts w:ascii="Arial" w:hAnsi="Arial" w:cs="Arial"/>
          <w:sz w:val="24"/>
        </w:rPr>
        <w:t>a partir de esta gestión?</w:t>
      </w:r>
      <w:r w:rsidR="00C237EB">
        <w:rPr>
          <w:rFonts w:ascii="Arial" w:hAnsi="Arial" w:cs="Arial"/>
          <w:sz w:val="24"/>
        </w:rPr>
        <w:t xml:space="preserve"> ¿Qué es necesario cambiar y efectuar para que realmente se observe un cambio en la educación? ¿Cuáles son las premisas clave? Y ¿Cuál es el punto de partida para implementar diferentes estrategias que fortalezcan la labor educativa?</w:t>
      </w:r>
    </w:p>
    <w:p w:rsidR="00E629E6" w:rsidRDefault="00842620" w:rsidP="00E629E6">
      <w:pPr>
        <w:spacing w:line="360" w:lineRule="auto"/>
        <w:jc w:val="both"/>
        <w:rPr>
          <w:rFonts w:ascii="Arial" w:hAnsi="Arial" w:cs="Arial"/>
          <w:sz w:val="24"/>
        </w:rPr>
      </w:pPr>
      <w:r>
        <w:rPr>
          <w:rFonts w:ascii="Arial" w:hAnsi="Arial" w:cs="Arial"/>
          <w:sz w:val="24"/>
        </w:rPr>
        <w:t xml:space="preserve">En el siguiente ensayo </w:t>
      </w:r>
      <w:r w:rsidR="00EA6996">
        <w:rPr>
          <w:rFonts w:ascii="Arial" w:hAnsi="Arial" w:cs="Arial"/>
          <w:sz w:val="24"/>
        </w:rPr>
        <w:t>pretendo realizar u</w:t>
      </w:r>
      <w:r w:rsidR="00AA2B52">
        <w:rPr>
          <w:rFonts w:ascii="Arial" w:hAnsi="Arial" w:cs="Arial"/>
          <w:sz w:val="24"/>
        </w:rPr>
        <w:t>n contraste referente a la gestión escolar educativa respondiendo a las preguntas anteriores, así como realizar una comparación respecto a lo que observe en la escuela de práctica y lo que es necesario mejorar en ella para que se pueda lograr una educación de calidad.</w:t>
      </w:r>
    </w:p>
    <w:p w:rsidR="006303B4" w:rsidRDefault="006303B4" w:rsidP="006303B4">
      <w:pPr>
        <w:pStyle w:val="Puesto"/>
      </w:pPr>
      <w:r>
        <w:t>Desarrollo</w:t>
      </w:r>
    </w:p>
    <w:p w:rsidR="006303B4" w:rsidRDefault="006303B4" w:rsidP="006303B4"/>
    <w:p w:rsidR="00F008D0" w:rsidRDefault="006204D4" w:rsidP="006204D4">
      <w:pPr>
        <w:spacing w:line="360" w:lineRule="auto"/>
        <w:jc w:val="both"/>
        <w:rPr>
          <w:rFonts w:ascii="Arial" w:hAnsi="Arial" w:cs="Arial"/>
          <w:sz w:val="24"/>
        </w:rPr>
      </w:pPr>
      <w:r>
        <w:rPr>
          <w:rFonts w:ascii="Arial" w:hAnsi="Arial" w:cs="Arial"/>
          <w:sz w:val="24"/>
        </w:rPr>
        <w:t>El Instituto Internacional de Planeamiento de la Educación (IIPE) de la UNESCO (2000) señala que la gestión educativa es un conjunto de procesos teórico prácticos integrados y relacionados, tanto horizontal como verticalmente, dentro del sistema educativo para atender y cumplir la</w:t>
      </w:r>
      <w:r w:rsidR="007F22EB">
        <w:rPr>
          <w:rFonts w:ascii="Arial" w:hAnsi="Arial" w:cs="Arial"/>
          <w:sz w:val="24"/>
        </w:rPr>
        <w:t xml:space="preserve">s demandas sociales realizadas en la </w:t>
      </w:r>
      <w:r w:rsidR="008E6327">
        <w:rPr>
          <w:rFonts w:ascii="Arial" w:hAnsi="Arial" w:cs="Arial"/>
          <w:sz w:val="24"/>
        </w:rPr>
        <w:t xml:space="preserve">educación. En otras palabras, la </w:t>
      </w:r>
      <w:r>
        <w:rPr>
          <w:rFonts w:ascii="Arial" w:hAnsi="Arial" w:cs="Arial"/>
          <w:sz w:val="24"/>
        </w:rPr>
        <w:t xml:space="preserve">gestión educativa, </w:t>
      </w:r>
      <w:r w:rsidR="008E6327">
        <w:rPr>
          <w:rFonts w:ascii="Arial" w:hAnsi="Arial" w:cs="Arial"/>
          <w:sz w:val="24"/>
        </w:rPr>
        <w:t xml:space="preserve">se refiere a las </w:t>
      </w:r>
      <w:r>
        <w:rPr>
          <w:rFonts w:ascii="Arial" w:hAnsi="Arial" w:cs="Arial"/>
          <w:sz w:val="24"/>
        </w:rPr>
        <w:t xml:space="preserve">acciones </w:t>
      </w:r>
      <w:r w:rsidR="00E35A2D">
        <w:rPr>
          <w:rFonts w:ascii="Arial" w:hAnsi="Arial" w:cs="Arial"/>
          <w:sz w:val="24"/>
        </w:rPr>
        <w:t>desarrolladas</w:t>
      </w:r>
      <w:r>
        <w:rPr>
          <w:rFonts w:ascii="Arial" w:hAnsi="Arial" w:cs="Arial"/>
          <w:sz w:val="24"/>
        </w:rPr>
        <w:t xml:space="preserve"> por los </w:t>
      </w:r>
      <w:r w:rsidR="000A5FD7">
        <w:rPr>
          <w:rFonts w:ascii="Arial" w:hAnsi="Arial" w:cs="Arial"/>
          <w:sz w:val="24"/>
        </w:rPr>
        <w:t>encargados</w:t>
      </w:r>
      <w:r w:rsidR="007F22EB">
        <w:rPr>
          <w:rFonts w:ascii="Arial" w:hAnsi="Arial" w:cs="Arial"/>
          <w:sz w:val="24"/>
        </w:rPr>
        <w:t xml:space="preserve"> que dirigen a los espacios educativos</w:t>
      </w:r>
      <w:r w:rsidR="002B1145">
        <w:rPr>
          <w:rFonts w:ascii="Arial" w:hAnsi="Arial" w:cs="Arial"/>
          <w:sz w:val="24"/>
        </w:rPr>
        <w:t xml:space="preserve"> donde no solo se </w:t>
      </w:r>
      <w:r>
        <w:rPr>
          <w:rFonts w:ascii="Arial" w:hAnsi="Arial" w:cs="Arial"/>
          <w:sz w:val="24"/>
        </w:rPr>
        <w:t>integra conoc</w:t>
      </w:r>
      <w:r w:rsidR="000B603F">
        <w:rPr>
          <w:rFonts w:ascii="Arial" w:hAnsi="Arial" w:cs="Arial"/>
          <w:sz w:val="24"/>
        </w:rPr>
        <w:t>i</w:t>
      </w:r>
      <w:r w:rsidR="004E6F6B">
        <w:rPr>
          <w:rFonts w:ascii="Arial" w:hAnsi="Arial" w:cs="Arial"/>
          <w:sz w:val="24"/>
        </w:rPr>
        <w:t xml:space="preserve">miento y acción sino también una </w:t>
      </w:r>
      <w:r>
        <w:rPr>
          <w:rFonts w:ascii="Arial" w:hAnsi="Arial" w:cs="Arial"/>
          <w:sz w:val="24"/>
        </w:rPr>
        <w:t>administración de procesos que tienden al mejoramiento continuo de las prácticas ed</w:t>
      </w:r>
      <w:r w:rsidR="00E35A2D">
        <w:rPr>
          <w:rFonts w:ascii="Arial" w:hAnsi="Arial" w:cs="Arial"/>
          <w:sz w:val="24"/>
        </w:rPr>
        <w:t>ucativas, a la exploración y al</w:t>
      </w:r>
      <w:r>
        <w:rPr>
          <w:rFonts w:ascii="Arial" w:hAnsi="Arial" w:cs="Arial"/>
          <w:sz w:val="24"/>
        </w:rPr>
        <w:t xml:space="preserve"> </w:t>
      </w:r>
      <w:r w:rsidR="00E35A2D">
        <w:rPr>
          <w:rFonts w:ascii="Arial" w:hAnsi="Arial" w:cs="Arial"/>
          <w:sz w:val="24"/>
        </w:rPr>
        <w:t>aprovechamiento</w:t>
      </w:r>
      <w:r>
        <w:rPr>
          <w:rFonts w:ascii="Arial" w:hAnsi="Arial" w:cs="Arial"/>
          <w:sz w:val="24"/>
        </w:rPr>
        <w:t xml:space="preserve"> de todas las posibilidades, y a la innovación permanente como proceso sistemático.</w:t>
      </w:r>
      <w:r w:rsidR="00151966">
        <w:rPr>
          <w:rFonts w:ascii="Arial" w:hAnsi="Arial" w:cs="Arial"/>
          <w:sz w:val="24"/>
        </w:rPr>
        <w:t xml:space="preserve"> </w:t>
      </w:r>
    </w:p>
    <w:p w:rsidR="00BF4FB3" w:rsidRDefault="00BF4FB3" w:rsidP="006204D4">
      <w:pPr>
        <w:spacing w:line="360" w:lineRule="auto"/>
        <w:jc w:val="both"/>
        <w:rPr>
          <w:rFonts w:ascii="Arial" w:hAnsi="Arial" w:cs="Arial"/>
          <w:sz w:val="24"/>
        </w:rPr>
      </w:pPr>
      <w:r>
        <w:rPr>
          <w:rFonts w:ascii="Arial" w:hAnsi="Arial" w:cs="Arial"/>
          <w:sz w:val="24"/>
        </w:rPr>
        <w:t xml:space="preserve">Es por ello que las </w:t>
      </w:r>
      <w:r w:rsidR="007931EC">
        <w:rPr>
          <w:rFonts w:ascii="Arial" w:hAnsi="Arial" w:cs="Arial"/>
          <w:sz w:val="24"/>
        </w:rPr>
        <w:t>instituciones educativas deb</w:t>
      </w:r>
      <w:r w:rsidR="00D12F4C">
        <w:rPr>
          <w:rFonts w:ascii="Arial" w:hAnsi="Arial" w:cs="Arial"/>
          <w:sz w:val="24"/>
        </w:rPr>
        <w:t>en llevar a cabo la elaboración</w:t>
      </w:r>
      <w:r w:rsidR="007931EC">
        <w:rPr>
          <w:rFonts w:ascii="Arial" w:hAnsi="Arial" w:cs="Arial"/>
          <w:sz w:val="24"/>
        </w:rPr>
        <w:t xml:space="preserve"> </w:t>
      </w:r>
      <w:r w:rsidR="00CE0D77">
        <w:rPr>
          <w:rFonts w:ascii="Arial" w:hAnsi="Arial" w:cs="Arial"/>
          <w:sz w:val="24"/>
        </w:rPr>
        <w:t>de</w:t>
      </w:r>
      <w:r w:rsidR="00D12F4C">
        <w:rPr>
          <w:rFonts w:ascii="Arial" w:hAnsi="Arial" w:cs="Arial"/>
          <w:sz w:val="24"/>
        </w:rPr>
        <w:t xml:space="preserve"> una planeación </w:t>
      </w:r>
      <w:r w:rsidR="00023C1A">
        <w:rPr>
          <w:rFonts w:ascii="Arial" w:hAnsi="Arial" w:cs="Arial"/>
          <w:sz w:val="24"/>
        </w:rPr>
        <w:t xml:space="preserve">estratégica </w:t>
      </w:r>
      <w:r w:rsidR="00D12F4C">
        <w:rPr>
          <w:rFonts w:ascii="Arial" w:hAnsi="Arial" w:cs="Arial"/>
          <w:sz w:val="24"/>
        </w:rPr>
        <w:t xml:space="preserve">eficiente que le permita poner en claro las necesidades </w:t>
      </w:r>
      <w:r w:rsidR="00023C1A">
        <w:rPr>
          <w:rFonts w:ascii="Arial" w:hAnsi="Arial" w:cs="Arial"/>
          <w:sz w:val="24"/>
        </w:rPr>
        <w:t xml:space="preserve">y dificultades </w:t>
      </w:r>
      <w:r w:rsidR="00D12F4C">
        <w:rPr>
          <w:rFonts w:ascii="Arial" w:hAnsi="Arial" w:cs="Arial"/>
          <w:sz w:val="24"/>
        </w:rPr>
        <w:t xml:space="preserve">que presenta </w:t>
      </w:r>
      <w:r w:rsidR="00281087">
        <w:rPr>
          <w:rFonts w:ascii="Arial" w:hAnsi="Arial" w:cs="Arial"/>
          <w:sz w:val="24"/>
        </w:rPr>
        <w:t xml:space="preserve">la escuela y sus prácticas pedagógicas </w:t>
      </w:r>
      <w:r w:rsidR="00D12F4C">
        <w:rPr>
          <w:rFonts w:ascii="Arial" w:hAnsi="Arial" w:cs="Arial"/>
          <w:sz w:val="24"/>
        </w:rPr>
        <w:t xml:space="preserve">para que en conjunto </w:t>
      </w:r>
      <w:r w:rsidR="00A27AA6">
        <w:rPr>
          <w:rFonts w:ascii="Arial" w:hAnsi="Arial" w:cs="Arial"/>
          <w:sz w:val="24"/>
        </w:rPr>
        <w:t xml:space="preserve">se </w:t>
      </w:r>
      <w:r w:rsidR="00D12F4C">
        <w:rPr>
          <w:rFonts w:ascii="Arial" w:hAnsi="Arial" w:cs="Arial"/>
          <w:sz w:val="24"/>
        </w:rPr>
        <w:t>realice</w:t>
      </w:r>
      <w:r w:rsidR="00A27AA6">
        <w:rPr>
          <w:rFonts w:ascii="Arial" w:hAnsi="Arial" w:cs="Arial"/>
          <w:sz w:val="24"/>
        </w:rPr>
        <w:t>n</w:t>
      </w:r>
      <w:r w:rsidR="00D12F4C">
        <w:rPr>
          <w:rFonts w:ascii="Arial" w:hAnsi="Arial" w:cs="Arial"/>
          <w:sz w:val="24"/>
        </w:rPr>
        <w:t xml:space="preserve"> las acciones necesarias</w:t>
      </w:r>
      <w:r w:rsidR="00390CBC">
        <w:rPr>
          <w:rFonts w:ascii="Arial" w:hAnsi="Arial" w:cs="Arial"/>
          <w:sz w:val="24"/>
        </w:rPr>
        <w:t xml:space="preserve"> </w:t>
      </w:r>
      <w:r w:rsidR="0092265C">
        <w:rPr>
          <w:rFonts w:ascii="Arial" w:hAnsi="Arial" w:cs="Arial"/>
          <w:sz w:val="24"/>
        </w:rPr>
        <w:t>que fortaleza</w:t>
      </w:r>
      <w:r w:rsidR="00C451ED">
        <w:rPr>
          <w:rFonts w:ascii="Arial" w:hAnsi="Arial" w:cs="Arial"/>
          <w:sz w:val="24"/>
        </w:rPr>
        <w:t xml:space="preserve"> la enseñanza y aprendizaje de los alumnos, recordemos que el </w:t>
      </w:r>
      <w:r w:rsidR="007012EF">
        <w:rPr>
          <w:rFonts w:ascii="Arial" w:hAnsi="Arial" w:cs="Arial"/>
          <w:sz w:val="24"/>
        </w:rPr>
        <w:t>Plan de estudios 2011 nos hace mención de un enfoque por competencias, en donde debemos lograr que el alumno responda a las diferentes situaciones que se le presenten en su vida diaria, lo cual vamos a lograr si no solo llevamos a cabo actividades que nos dicte el currículo o las establecidas en Consejo Técnico, sino también, actividades llenas de compromiso para atender todas estas cuestiones.</w:t>
      </w:r>
      <w:r w:rsidR="00943C9A">
        <w:rPr>
          <w:rFonts w:ascii="Arial" w:hAnsi="Arial" w:cs="Arial"/>
          <w:sz w:val="24"/>
        </w:rPr>
        <w:t xml:space="preserve"> Hago referencia a los CTE por las diferentes situaciones que se han presentado en los últimos meses, donde los maestros muestran una actitud apática al trabajo, </w:t>
      </w:r>
      <w:r w:rsidR="00596BDD">
        <w:rPr>
          <w:rFonts w:ascii="Arial" w:hAnsi="Arial" w:cs="Arial"/>
          <w:sz w:val="24"/>
        </w:rPr>
        <w:t>a compartir ideas y estrategias que no solo mejorarán su práctica, sino también la de sus compañeros y con ellos, la calidad de la educación.</w:t>
      </w:r>
    </w:p>
    <w:p w:rsidR="00F008D0" w:rsidRDefault="00F008D0" w:rsidP="006204D4">
      <w:pPr>
        <w:spacing w:line="360" w:lineRule="auto"/>
        <w:jc w:val="both"/>
        <w:rPr>
          <w:rFonts w:ascii="Arial" w:hAnsi="Arial" w:cs="Arial"/>
          <w:sz w:val="24"/>
        </w:rPr>
      </w:pPr>
      <w:r>
        <w:rPr>
          <w:rFonts w:ascii="Arial" w:hAnsi="Arial" w:cs="Arial"/>
          <w:sz w:val="24"/>
        </w:rPr>
        <w:t xml:space="preserve">Por lo que es importante </w:t>
      </w:r>
      <w:r w:rsidR="00DA10BA">
        <w:rPr>
          <w:rFonts w:ascii="Arial" w:hAnsi="Arial" w:cs="Arial"/>
          <w:sz w:val="24"/>
        </w:rPr>
        <w:t>que los gestores de los centros educativos identifiquen qué es necesario replantearse</w:t>
      </w:r>
      <w:r w:rsidR="0086511A">
        <w:rPr>
          <w:rFonts w:ascii="Arial" w:hAnsi="Arial" w:cs="Arial"/>
          <w:sz w:val="24"/>
        </w:rPr>
        <w:t xml:space="preserve"> y para qué, pero sobre todo que </w:t>
      </w:r>
      <w:r>
        <w:rPr>
          <w:rFonts w:ascii="Arial" w:hAnsi="Arial" w:cs="Arial"/>
          <w:sz w:val="24"/>
        </w:rPr>
        <w:t>tengan claro hacia dónde q</w:t>
      </w:r>
      <w:r w:rsidR="0086511A">
        <w:rPr>
          <w:rFonts w:ascii="Arial" w:hAnsi="Arial" w:cs="Arial"/>
          <w:sz w:val="24"/>
        </w:rPr>
        <w:t>uieren ir para lograr que dichos procesos tengan éx</w:t>
      </w:r>
      <w:r w:rsidR="00200892">
        <w:rPr>
          <w:rFonts w:ascii="Arial" w:hAnsi="Arial" w:cs="Arial"/>
          <w:sz w:val="24"/>
        </w:rPr>
        <w:t xml:space="preserve">ito en los diferentes </w:t>
      </w:r>
      <w:r w:rsidR="004912EC">
        <w:rPr>
          <w:rFonts w:ascii="Arial" w:hAnsi="Arial" w:cs="Arial"/>
          <w:sz w:val="24"/>
        </w:rPr>
        <w:t>ámbitos.</w:t>
      </w:r>
    </w:p>
    <w:p w:rsidR="00525A52" w:rsidRPr="00525A52" w:rsidRDefault="00525A52" w:rsidP="00525A52">
      <w:pPr>
        <w:spacing w:line="360" w:lineRule="auto"/>
        <w:jc w:val="both"/>
        <w:rPr>
          <w:rFonts w:ascii="Arial" w:hAnsi="Arial" w:cs="Arial"/>
          <w:sz w:val="24"/>
        </w:rPr>
      </w:pPr>
      <w:r w:rsidRPr="00525A52">
        <w:rPr>
          <w:rFonts w:ascii="Arial" w:hAnsi="Arial" w:cs="Arial"/>
          <w:sz w:val="24"/>
        </w:rPr>
        <w:t>Al identificar aquellos factores que pueden establ</w:t>
      </w:r>
      <w:r>
        <w:rPr>
          <w:rFonts w:ascii="Arial" w:hAnsi="Arial" w:cs="Arial"/>
          <w:sz w:val="24"/>
        </w:rPr>
        <w:t xml:space="preserve">ecer la diferencia entre lograr </w:t>
      </w:r>
      <w:r w:rsidRPr="00525A52">
        <w:rPr>
          <w:rFonts w:ascii="Arial" w:hAnsi="Arial" w:cs="Arial"/>
          <w:sz w:val="24"/>
        </w:rPr>
        <w:t>o no un objetivo y sus metas, es necesar</w:t>
      </w:r>
      <w:r>
        <w:rPr>
          <w:rFonts w:ascii="Arial" w:hAnsi="Arial" w:cs="Arial"/>
          <w:sz w:val="24"/>
        </w:rPr>
        <w:t xml:space="preserve">io que la escuela cuente </w:t>
      </w:r>
      <w:r w:rsidRPr="00525A52">
        <w:rPr>
          <w:rFonts w:ascii="Arial" w:hAnsi="Arial" w:cs="Arial"/>
          <w:sz w:val="24"/>
        </w:rPr>
        <w:t>con puntos de referencia que establezcan l</w:t>
      </w:r>
      <w:r w:rsidR="0035513D">
        <w:rPr>
          <w:rFonts w:ascii="Arial" w:hAnsi="Arial" w:cs="Arial"/>
          <w:sz w:val="24"/>
        </w:rPr>
        <w:t>o que se espera de él para la mejora de la calidad</w:t>
      </w:r>
      <w:r w:rsidR="004912EC">
        <w:rPr>
          <w:rFonts w:ascii="Arial" w:hAnsi="Arial" w:cs="Arial"/>
          <w:sz w:val="24"/>
        </w:rPr>
        <w:t xml:space="preserve"> educativa</w:t>
      </w:r>
      <w:r w:rsidR="006768FD">
        <w:rPr>
          <w:rFonts w:ascii="Arial" w:hAnsi="Arial" w:cs="Arial"/>
          <w:sz w:val="24"/>
        </w:rPr>
        <w:t xml:space="preserve">. Lo cual </w:t>
      </w:r>
      <w:r w:rsidRPr="00525A52">
        <w:rPr>
          <w:rFonts w:ascii="Arial" w:hAnsi="Arial" w:cs="Arial"/>
          <w:sz w:val="24"/>
        </w:rPr>
        <w:t xml:space="preserve">se refleja en </w:t>
      </w:r>
      <w:r w:rsidR="006768FD">
        <w:rPr>
          <w:rFonts w:ascii="Arial" w:hAnsi="Arial" w:cs="Arial"/>
          <w:sz w:val="24"/>
        </w:rPr>
        <w:t xml:space="preserve">los </w:t>
      </w:r>
      <w:r w:rsidRPr="00525A52">
        <w:rPr>
          <w:rFonts w:ascii="Arial" w:hAnsi="Arial" w:cs="Arial"/>
          <w:sz w:val="24"/>
        </w:rPr>
        <w:t>estándare</w:t>
      </w:r>
      <w:r>
        <w:rPr>
          <w:rFonts w:ascii="Arial" w:hAnsi="Arial" w:cs="Arial"/>
          <w:sz w:val="24"/>
        </w:rPr>
        <w:t xml:space="preserve">s de gestión, práctica docente, </w:t>
      </w:r>
      <w:r w:rsidRPr="00525A52">
        <w:rPr>
          <w:rFonts w:ascii="Arial" w:hAnsi="Arial" w:cs="Arial"/>
          <w:sz w:val="24"/>
        </w:rPr>
        <w:t>participación social y de logro educativo co</w:t>
      </w:r>
      <w:r>
        <w:rPr>
          <w:rFonts w:ascii="Arial" w:hAnsi="Arial" w:cs="Arial"/>
          <w:sz w:val="24"/>
        </w:rPr>
        <w:t xml:space="preserve">mo los resultados deseados para </w:t>
      </w:r>
      <w:r w:rsidRPr="00525A52">
        <w:rPr>
          <w:rFonts w:ascii="Arial" w:hAnsi="Arial" w:cs="Arial"/>
          <w:sz w:val="24"/>
        </w:rPr>
        <w:t>todas las escuelas.</w:t>
      </w:r>
    </w:p>
    <w:p w:rsidR="00525A52" w:rsidRDefault="00525A52" w:rsidP="00525A52">
      <w:pPr>
        <w:spacing w:line="360" w:lineRule="auto"/>
        <w:jc w:val="both"/>
        <w:rPr>
          <w:rFonts w:ascii="Arial" w:hAnsi="Arial" w:cs="Arial"/>
          <w:sz w:val="24"/>
        </w:rPr>
      </w:pPr>
      <w:r w:rsidRPr="00525A52">
        <w:rPr>
          <w:rFonts w:ascii="Arial" w:hAnsi="Arial" w:cs="Arial"/>
          <w:sz w:val="24"/>
        </w:rPr>
        <w:t>Los estándares como referentes permiten a</w:t>
      </w:r>
      <w:r>
        <w:rPr>
          <w:rFonts w:ascii="Arial" w:hAnsi="Arial" w:cs="Arial"/>
          <w:sz w:val="24"/>
        </w:rPr>
        <w:t xml:space="preserve"> la escuela establecer </w:t>
      </w:r>
      <w:r w:rsidR="007C1749">
        <w:rPr>
          <w:rFonts w:ascii="Arial" w:hAnsi="Arial" w:cs="Arial"/>
          <w:sz w:val="24"/>
        </w:rPr>
        <w:t xml:space="preserve">dichos </w:t>
      </w:r>
      <w:r>
        <w:rPr>
          <w:rFonts w:ascii="Arial" w:hAnsi="Arial" w:cs="Arial"/>
          <w:sz w:val="24"/>
        </w:rPr>
        <w:t xml:space="preserve">procesos </w:t>
      </w:r>
      <w:r w:rsidRPr="00525A52">
        <w:rPr>
          <w:rFonts w:ascii="Arial" w:hAnsi="Arial" w:cs="Arial"/>
          <w:sz w:val="24"/>
        </w:rPr>
        <w:t xml:space="preserve">de autoevaluación, </w:t>
      </w:r>
      <w:r w:rsidR="007C1749">
        <w:rPr>
          <w:rFonts w:ascii="Arial" w:hAnsi="Arial" w:cs="Arial"/>
          <w:sz w:val="24"/>
        </w:rPr>
        <w:t>que le permitirán identi</w:t>
      </w:r>
      <w:r w:rsidR="00F060A8">
        <w:rPr>
          <w:rFonts w:ascii="Arial" w:hAnsi="Arial" w:cs="Arial"/>
          <w:sz w:val="24"/>
        </w:rPr>
        <w:t>fi</w:t>
      </w:r>
      <w:r w:rsidR="007C1749">
        <w:rPr>
          <w:rFonts w:ascii="Arial" w:hAnsi="Arial" w:cs="Arial"/>
          <w:sz w:val="24"/>
        </w:rPr>
        <w:t>car sus fortalezas y áreas de oportunidad</w:t>
      </w:r>
      <w:r w:rsidR="0006602A">
        <w:rPr>
          <w:rFonts w:ascii="Arial" w:hAnsi="Arial" w:cs="Arial"/>
          <w:sz w:val="24"/>
        </w:rPr>
        <w:t xml:space="preserve"> para generar cambios positivos en la organización y gestión</w:t>
      </w:r>
      <w:r w:rsidR="00E56101">
        <w:rPr>
          <w:rFonts w:ascii="Arial" w:hAnsi="Arial" w:cs="Arial"/>
          <w:sz w:val="24"/>
        </w:rPr>
        <w:t>.</w:t>
      </w:r>
    </w:p>
    <w:p w:rsidR="006204D4" w:rsidRDefault="006204D4" w:rsidP="00525A52">
      <w:pPr>
        <w:spacing w:line="360" w:lineRule="auto"/>
        <w:jc w:val="both"/>
        <w:rPr>
          <w:rFonts w:ascii="Arial" w:hAnsi="Arial" w:cs="Arial"/>
          <w:sz w:val="24"/>
        </w:rPr>
      </w:pPr>
      <w:r>
        <w:rPr>
          <w:rFonts w:ascii="Arial" w:hAnsi="Arial" w:cs="Arial"/>
          <w:sz w:val="24"/>
        </w:rPr>
        <w:t>Una premisa fundamental en el proceso de cambio es entender lo que sucede al interior de la escuela, para decidir qué acciones deben permanecer en ésta, cuáles deben ser cambiadas, cuáles eliminadas y qué cosas nuevas se requiere hacer.</w:t>
      </w:r>
    </w:p>
    <w:p w:rsidR="002D2A05" w:rsidRDefault="009D75F2" w:rsidP="005C27E0">
      <w:pPr>
        <w:spacing w:line="360" w:lineRule="auto"/>
        <w:jc w:val="both"/>
        <w:rPr>
          <w:rFonts w:ascii="Arial" w:hAnsi="Arial" w:cs="Arial"/>
          <w:sz w:val="24"/>
        </w:rPr>
      </w:pPr>
      <w:r>
        <w:rPr>
          <w:rFonts w:ascii="Arial" w:hAnsi="Arial" w:cs="Arial"/>
          <w:sz w:val="24"/>
        </w:rPr>
        <w:t>Para ello es fundamental que la escuela cuente con la participación activ</w:t>
      </w:r>
      <w:r w:rsidR="00BA1C7F">
        <w:rPr>
          <w:rFonts w:ascii="Arial" w:hAnsi="Arial" w:cs="Arial"/>
          <w:sz w:val="24"/>
        </w:rPr>
        <w:t>a de sus integrantes, no debemos partir de la idea de que el liderazgo debe ser desempeñado únicamente por el director</w:t>
      </w:r>
      <w:r w:rsidR="00781C37">
        <w:rPr>
          <w:rFonts w:ascii="Arial" w:hAnsi="Arial" w:cs="Arial"/>
          <w:sz w:val="24"/>
        </w:rPr>
        <w:t xml:space="preserve">, </w:t>
      </w:r>
      <w:r w:rsidR="003E0030">
        <w:rPr>
          <w:rFonts w:ascii="Arial" w:hAnsi="Arial" w:cs="Arial"/>
          <w:sz w:val="24"/>
        </w:rPr>
        <w:t>sino de todos su</w:t>
      </w:r>
      <w:r w:rsidR="002D2A05">
        <w:rPr>
          <w:rFonts w:ascii="Arial" w:hAnsi="Arial" w:cs="Arial"/>
          <w:sz w:val="24"/>
        </w:rPr>
        <w:t>s</w:t>
      </w:r>
      <w:r w:rsidR="003E0030">
        <w:rPr>
          <w:rFonts w:ascii="Arial" w:hAnsi="Arial" w:cs="Arial"/>
          <w:sz w:val="24"/>
        </w:rPr>
        <w:t xml:space="preserve"> agentes al intercambiar diferentes ideas que puedan fortalecer la</w:t>
      </w:r>
      <w:r w:rsidR="00FA6D1B">
        <w:rPr>
          <w:rFonts w:ascii="Arial" w:hAnsi="Arial" w:cs="Arial"/>
          <w:sz w:val="24"/>
        </w:rPr>
        <w:t xml:space="preserve"> planeación es</w:t>
      </w:r>
      <w:r w:rsidR="00FE2EDD">
        <w:rPr>
          <w:rFonts w:ascii="Arial" w:hAnsi="Arial" w:cs="Arial"/>
          <w:sz w:val="24"/>
        </w:rPr>
        <w:t>colar. Con esto no me refiero a que el director debe esperar a que sus maestros realicen todas las propuestas, al contrario, debe reali</w:t>
      </w:r>
      <w:r w:rsidR="002D2A05">
        <w:rPr>
          <w:rFonts w:ascii="Arial" w:hAnsi="Arial" w:cs="Arial"/>
          <w:sz w:val="24"/>
        </w:rPr>
        <w:t>zar acciones que le permitan organizar a sus docentes y propiciar su participación.</w:t>
      </w:r>
    </w:p>
    <w:p w:rsidR="005C27E0" w:rsidRDefault="002D2A05" w:rsidP="005C27E0">
      <w:pPr>
        <w:spacing w:line="360" w:lineRule="auto"/>
        <w:jc w:val="both"/>
        <w:rPr>
          <w:rFonts w:ascii="Arial" w:hAnsi="Arial" w:cs="Arial"/>
          <w:sz w:val="24"/>
        </w:rPr>
      </w:pPr>
      <w:r>
        <w:rPr>
          <w:rFonts w:ascii="Arial" w:hAnsi="Arial" w:cs="Arial"/>
          <w:sz w:val="24"/>
        </w:rPr>
        <w:t xml:space="preserve"> S</w:t>
      </w:r>
      <w:r w:rsidR="00FE2EDD">
        <w:rPr>
          <w:rFonts w:ascii="Arial" w:hAnsi="Arial" w:cs="Arial"/>
          <w:sz w:val="24"/>
        </w:rPr>
        <w:t xml:space="preserve">er un </w:t>
      </w:r>
      <w:r w:rsidR="00B63F0E">
        <w:rPr>
          <w:rFonts w:ascii="Arial" w:hAnsi="Arial" w:cs="Arial"/>
          <w:sz w:val="24"/>
        </w:rPr>
        <w:t>“buen líder”,</w:t>
      </w:r>
      <w:r w:rsidR="005C27E0" w:rsidRPr="005C27E0">
        <w:rPr>
          <w:rFonts w:ascii="Arial" w:hAnsi="Arial" w:cs="Arial"/>
          <w:sz w:val="24"/>
        </w:rPr>
        <w:t xml:space="preserve"> implica desarrollar una serie de capacidad</w:t>
      </w:r>
      <w:r w:rsidR="00B63F0E">
        <w:rPr>
          <w:rFonts w:ascii="Arial" w:hAnsi="Arial" w:cs="Arial"/>
          <w:sz w:val="24"/>
        </w:rPr>
        <w:t xml:space="preserve">es y habilidades, como analizar </w:t>
      </w:r>
      <w:r w:rsidR="005C27E0" w:rsidRPr="005C27E0">
        <w:rPr>
          <w:rFonts w:ascii="Arial" w:hAnsi="Arial" w:cs="Arial"/>
          <w:sz w:val="24"/>
        </w:rPr>
        <w:t>las interrelaciones existentes dentro de un sistema, ente</w:t>
      </w:r>
      <w:r w:rsidR="00B63F0E">
        <w:rPr>
          <w:rFonts w:ascii="Arial" w:hAnsi="Arial" w:cs="Arial"/>
          <w:sz w:val="24"/>
        </w:rPr>
        <w:t xml:space="preserve">nder los problemas de forma </w:t>
      </w:r>
      <w:r w:rsidR="005C27E0" w:rsidRPr="005C27E0">
        <w:rPr>
          <w:rFonts w:ascii="Arial" w:hAnsi="Arial" w:cs="Arial"/>
          <w:sz w:val="24"/>
        </w:rPr>
        <w:t>no lineal y ver las relaciones causa-efecto a lo largo del tiempo; t</w:t>
      </w:r>
      <w:r w:rsidR="00B63F0E">
        <w:rPr>
          <w:rFonts w:ascii="Arial" w:hAnsi="Arial" w:cs="Arial"/>
          <w:sz w:val="24"/>
        </w:rPr>
        <w:t xml:space="preserve">rabajar en equipo y desarrollar </w:t>
      </w:r>
      <w:r w:rsidR="005C27E0" w:rsidRPr="005C27E0">
        <w:rPr>
          <w:rFonts w:ascii="Arial" w:hAnsi="Arial" w:cs="Arial"/>
          <w:sz w:val="24"/>
        </w:rPr>
        <w:t>procesos para elaborar visiones compartidas; apre</w:t>
      </w:r>
      <w:r w:rsidR="00B63F0E">
        <w:rPr>
          <w:rFonts w:ascii="Arial" w:hAnsi="Arial" w:cs="Arial"/>
          <w:sz w:val="24"/>
        </w:rPr>
        <w:t xml:space="preserve">nder de la experiencia y de los </w:t>
      </w:r>
      <w:r w:rsidR="005C27E0" w:rsidRPr="005C27E0">
        <w:rPr>
          <w:rFonts w:ascii="Arial" w:hAnsi="Arial" w:cs="Arial"/>
          <w:sz w:val="24"/>
        </w:rPr>
        <w:t>errores; cuestionar supuestos y certidumbres; desarrollar l</w:t>
      </w:r>
      <w:r w:rsidR="00B63F0E">
        <w:rPr>
          <w:rFonts w:ascii="Arial" w:hAnsi="Arial" w:cs="Arial"/>
          <w:sz w:val="24"/>
        </w:rPr>
        <w:t xml:space="preserve">a creatividad y mecanismos para </w:t>
      </w:r>
      <w:r w:rsidR="005C27E0" w:rsidRPr="005C27E0">
        <w:rPr>
          <w:rFonts w:ascii="Arial" w:hAnsi="Arial" w:cs="Arial"/>
          <w:sz w:val="24"/>
        </w:rPr>
        <w:t>la transferencia y difusión</w:t>
      </w:r>
      <w:r w:rsidR="00B63F0E">
        <w:rPr>
          <w:rFonts w:ascii="Arial" w:hAnsi="Arial" w:cs="Arial"/>
          <w:sz w:val="24"/>
        </w:rPr>
        <w:t xml:space="preserve"> del conocimiento.</w:t>
      </w:r>
    </w:p>
    <w:p w:rsidR="00EB2B3A" w:rsidRDefault="00EB2B3A" w:rsidP="005C27E0">
      <w:pPr>
        <w:spacing w:line="360" w:lineRule="auto"/>
        <w:jc w:val="both"/>
        <w:rPr>
          <w:rFonts w:ascii="Arial" w:hAnsi="Arial" w:cs="Arial"/>
          <w:sz w:val="24"/>
        </w:rPr>
      </w:pPr>
      <w:r>
        <w:rPr>
          <w:rFonts w:ascii="Arial" w:hAnsi="Arial" w:cs="Arial"/>
          <w:sz w:val="24"/>
        </w:rPr>
        <w:t>Si cada director se replanteara cada una de sus tareas y responsabilidades, la escuela tendría una mejor organización y ofrecería una v</w:t>
      </w:r>
      <w:r w:rsidR="004B5920">
        <w:rPr>
          <w:rFonts w:ascii="Arial" w:hAnsi="Arial" w:cs="Arial"/>
          <w:sz w:val="24"/>
        </w:rPr>
        <w:t>erdadera educación de calidad. Es necesario dejar</w:t>
      </w:r>
      <w:r w:rsidR="001C6ACD">
        <w:rPr>
          <w:rFonts w:ascii="Arial" w:hAnsi="Arial" w:cs="Arial"/>
          <w:sz w:val="24"/>
        </w:rPr>
        <w:t xml:space="preserve"> de lado el sobrenombre de “jefe”</w:t>
      </w:r>
      <w:r w:rsidR="004B5920">
        <w:rPr>
          <w:rFonts w:ascii="Arial" w:hAnsi="Arial" w:cs="Arial"/>
          <w:sz w:val="24"/>
        </w:rPr>
        <w:t xml:space="preserve">, y trabajar como un </w:t>
      </w:r>
      <w:r w:rsidR="005B3376">
        <w:rPr>
          <w:rFonts w:ascii="Arial" w:hAnsi="Arial" w:cs="Arial"/>
          <w:sz w:val="24"/>
        </w:rPr>
        <w:t>integrante más del equipo, donde todos tengan la misma oportunidad</w:t>
      </w:r>
      <w:r w:rsidR="004B5920">
        <w:rPr>
          <w:rFonts w:ascii="Arial" w:hAnsi="Arial" w:cs="Arial"/>
          <w:sz w:val="24"/>
        </w:rPr>
        <w:t xml:space="preserve"> de aportar de ideas favorables; de igual forma, brindar mayor </w:t>
      </w:r>
      <w:r w:rsidR="001C6ACD">
        <w:rPr>
          <w:rFonts w:ascii="Arial" w:hAnsi="Arial" w:cs="Arial"/>
          <w:sz w:val="24"/>
        </w:rPr>
        <w:t xml:space="preserve">seguridad </w:t>
      </w:r>
      <w:r w:rsidR="004B5920">
        <w:rPr>
          <w:rFonts w:ascii="Arial" w:hAnsi="Arial" w:cs="Arial"/>
          <w:sz w:val="24"/>
        </w:rPr>
        <w:t xml:space="preserve">y confianza </w:t>
      </w:r>
      <w:r w:rsidR="001C6ACD">
        <w:rPr>
          <w:rFonts w:ascii="Arial" w:hAnsi="Arial" w:cs="Arial"/>
          <w:sz w:val="24"/>
        </w:rPr>
        <w:t>a sus docent</w:t>
      </w:r>
      <w:r w:rsidR="001E5A2B">
        <w:rPr>
          <w:rFonts w:ascii="Arial" w:hAnsi="Arial" w:cs="Arial"/>
          <w:sz w:val="24"/>
        </w:rPr>
        <w:t>es.</w:t>
      </w:r>
    </w:p>
    <w:p w:rsidR="006204D4" w:rsidRDefault="001E5A2B" w:rsidP="006204D4">
      <w:pPr>
        <w:spacing w:line="360" w:lineRule="auto"/>
        <w:jc w:val="both"/>
        <w:rPr>
          <w:rFonts w:ascii="Arial" w:hAnsi="Arial" w:cs="Arial"/>
          <w:sz w:val="24"/>
        </w:rPr>
      </w:pPr>
      <w:r>
        <w:rPr>
          <w:rFonts w:ascii="Arial" w:hAnsi="Arial" w:cs="Arial"/>
          <w:sz w:val="24"/>
        </w:rPr>
        <w:t xml:space="preserve">Identificar cada uno de estos </w:t>
      </w:r>
      <w:r w:rsidR="006204D4">
        <w:rPr>
          <w:rFonts w:ascii="Arial" w:hAnsi="Arial" w:cs="Arial"/>
          <w:sz w:val="24"/>
        </w:rPr>
        <w:t xml:space="preserve">elementos señalados </w:t>
      </w:r>
      <w:r w:rsidR="00BD3858">
        <w:rPr>
          <w:rFonts w:ascii="Arial" w:hAnsi="Arial" w:cs="Arial"/>
          <w:sz w:val="24"/>
        </w:rPr>
        <w:t xml:space="preserve">puede resultar complejo </w:t>
      </w:r>
      <w:r w:rsidR="006204D4">
        <w:rPr>
          <w:rFonts w:ascii="Arial" w:hAnsi="Arial" w:cs="Arial"/>
          <w:sz w:val="24"/>
        </w:rPr>
        <w:t>si se intenta ver la totalidad de lo que sucede en ella, por lo que es ne</w:t>
      </w:r>
      <w:r w:rsidR="007D660F">
        <w:rPr>
          <w:rFonts w:ascii="Arial" w:hAnsi="Arial" w:cs="Arial"/>
          <w:sz w:val="24"/>
        </w:rPr>
        <w:t>cesario analizarla por partes</w:t>
      </w:r>
      <w:r w:rsidR="00445FFA">
        <w:rPr>
          <w:rFonts w:ascii="Arial" w:hAnsi="Arial" w:cs="Arial"/>
          <w:sz w:val="24"/>
        </w:rPr>
        <w:t xml:space="preserve"> para poder realizar una autoevaluación</w:t>
      </w:r>
      <w:r w:rsidR="007D660F">
        <w:rPr>
          <w:rFonts w:ascii="Arial" w:hAnsi="Arial" w:cs="Arial"/>
          <w:sz w:val="24"/>
        </w:rPr>
        <w:t>. U</w:t>
      </w:r>
      <w:r w:rsidR="006204D4">
        <w:rPr>
          <w:rFonts w:ascii="Arial" w:hAnsi="Arial" w:cs="Arial"/>
          <w:sz w:val="24"/>
        </w:rPr>
        <w:t xml:space="preserve">na manera de hacerlo es “dividir” esa realidad escolar en fragmentos, lo que permitirá observarla a detalle para emitir juicios de valor y tomar decisiones claras. Por ello, para aproximarnos a la realidad escolar y a sus formas de gestión ésta se clasifica en </w:t>
      </w:r>
      <w:r w:rsidR="007E1B11">
        <w:rPr>
          <w:rFonts w:ascii="Arial" w:hAnsi="Arial" w:cs="Arial"/>
          <w:sz w:val="24"/>
        </w:rPr>
        <w:t xml:space="preserve">dimensiones, las cuales </w:t>
      </w:r>
      <w:r w:rsidR="006204D4">
        <w:rPr>
          <w:rFonts w:ascii="Arial" w:hAnsi="Arial" w:cs="Arial"/>
          <w:sz w:val="24"/>
        </w:rPr>
        <w:t>son herramientas para observar, criticar e interpretar lo que sucede al interior de la organización y del funcionamiento cotidiano de la escuela.</w:t>
      </w:r>
      <w:r w:rsidR="002F3AEE">
        <w:rPr>
          <w:rFonts w:ascii="Arial" w:hAnsi="Arial" w:cs="Arial"/>
          <w:sz w:val="24"/>
        </w:rPr>
        <w:t xml:space="preserve"> </w:t>
      </w:r>
      <w:sdt>
        <w:sdtPr>
          <w:rPr>
            <w:rFonts w:ascii="Arial" w:hAnsi="Arial" w:cs="Arial"/>
            <w:sz w:val="24"/>
          </w:rPr>
          <w:id w:val="-642122007"/>
          <w:citation/>
        </w:sdtPr>
        <w:sdtEndPr/>
        <w:sdtContent>
          <w:r w:rsidR="002F3AEE">
            <w:rPr>
              <w:rFonts w:ascii="Arial" w:hAnsi="Arial" w:cs="Arial"/>
              <w:sz w:val="24"/>
            </w:rPr>
            <w:fldChar w:fldCharType="begin"/>
          </w:r>
          <w:r w:rsidR="002F3AEE">
            <w:rPr>
              <w:rFonts w:ascii="Arial" w:hAnsi="Arial" w:cs="Arial"/>
              <w:sz w:val="24"/>
            </w:rPr>
            <w:instrText xml:space="preserve"> CITATION SEP091 \l 2058 </w:instrText>
          </w:r>
          <w:r w:rsidR="002F3AEE">
            <w:rPr>
              <w:rFonts w:ascii="Arial" w:hAnsi="Arial" w:cs="Arial"/>
              <w:sz w:val="24"/>
            </w:rPr>
            <w:fldChar w:fldCharType="separate"/>
          </w:r>
          <w:r w:rsidR="002F3AEE" w:rsidRPr="002F3AEE">
            <w:rPr>
              <w:rFonts w:ascii="Arial" w:hAnsi="Arial" w:cs="Arial"/>
              <w:noProof/>
              <w:sz w:val="24"/>
            </w:rPr>
            <w:t>(SEP, 2009)</w:t>
          </w:r>
          <w:r w:rsidR="002F3AEE">
            <w:rPr>
              <w:rFonts w:ascii="Arial" w:hAnsi="Arial" w:cs="Arial"/>
              <w:sz w:val="24"/>
            </w:rPr>
            <w:fldChar w:fldCharType="end"/>
          </w:r>
        </w:sdtContent>
      </w:sdt>
    </w:p>
    <w:p w:rsidR="006204D4" w:rsidRDefault="006204D4" w:rsidP="006204D4">
      <w:pPr>
        <w:spacing w:line="360" w:lineRule="auto"/>
        <w:jc w:val="both"/>
        <w:rPr>
          <w:rFonts w:ascii="Arial" w:hAnsi="Arial" w:cs="Arial"/>
          <w:sz w:val="24"/>
        </w:rPr>
      </w:pPr>
      <w:r>
        <w:rPr>
          <w:rFonts w:ascii="Arial" w:hAnsi="Arial" w:cs="Arial"/>
          <w:sz w:val="24"/>
        </w:rPr>
        <w:t>Las dimensiones para hacer el análisis de la gestión de la escuela son cuatro:</w:t>
      </w:r>
    </w:p>
    <w:p w:rsidR="006204D4" w:rsidRDefault="007E1B11" w:rsidP="006204D4">
      <w:pPr>
        <w:pStyle w:val="Prrafodelista"/>
        <w:numPr>
          <w:ilvl w:val="0"/>
          <w:numId w:val="1"/>
        </w:numPr>
        <w:spacing w:after="160" w:line="360" w:lineRule="auto"/>
        <w:jc w:val="both"/>
        <w:rPr>
          <w:rFonts w:ascii="Arial" w:hAnsi="Arial" w:cs="Arial"/>
          <w:sz w:val="24"/>
        </w:rPr>
      </w:pPr>
      <w:r>
        <w:rPr>
          <w:rFonts w:ascii="Arial" w:hAnsi="Arial" w:cs="Arial"/>
          <w:sz w:val="24"/>
        </w:rPr>
        <w:t>La p</w:t>
      </w:r>
      <w:r w:rsidR="0056546A">
        <w:rPr>
          <w:rFonts w:ascii="Arial" w:hAnsi="Arial" w:cs="Arial"/>
          <w:sz w:val="24"/>
        </w:rPr>
        <w:t xml:space="preserve">edagógica curricular que va enfocada a la práctica docente y en la cual aún no se observan </w:t>
      </w:r>
      <w:r w:rsidR="00360E4A">
        <w:rPr>
          <w:rFonts w:ascii="Arial" w:hAnsi="Arial" w:cs="Arial"/>
          <w:sz w:val="24"/>
        </w:rPr>
        <w:t>cambios en relación con la planeación, pues a pesar de que los docentes realizan diversos diagnósticos, sus activida</w:t>
      </w:r>
      <w:r w:rsidR="00C67880">
        <w:rPr>
          <w:rFonts w:ascii="Arial" w:hAnsi="Arial" w:cs="Arial"/>
          <w:sz w:val="24"/>
        </w:rPr>
        <w:t>des siguen siendo en su mayoría</w:t>
      </w:r>
      <w:r w:rsidR="00360E4A">
        <w:rPr>
          <w:rFonts w:ascii="Arial" w:hAnsi="Arial" w:cs="Arial"/>
          <w:sz w:val="24"/>
        </w:rPr>
        <w:t xml:space="preserve"> monótonas, con carencia de actividades que fortalezcan el aprendizaje a partir de los diferentes estilos</w:t>
      </w:r>
      <w:r w:rsidR="00BD0137">
        <w:rPr>
          <w:rFonts w:ascii="Arial" w:hAnsi="Arial" w:cs="Arial"/>
          <w:sz w:val="24"/>
        </w:rPr>
        <w:t xml:space="preserve"> de aprendizaje</w:t>
      </w:r>
      <w:r w:rsidR="00360E4A">
        <w:rPr>
          <w:rFonts w:ascii="Arial" w:hAnsi="Arial" w:cs="Arial"/>
          <w:sz w:val="24"/>
        </w:rPr>
        <w:t xml:space="preserve">, ni tampoco se muestra un interés por seguir fortaleciendo las diferentes habilidades </w:t>
      </w:r>
      <w:r w:rsidR="009212B7">
        <w:rPr>
          <w:rFonts w:ascii="Arial" w:hAnsi="Arial" w:cs="Arial"/>
          <w:sz w:val="24"/>
        </w:rPr>
        <w:t>que los alu</w:t>
      </w:r>
      <w:r w:rsidR="00BD0137">
        <w:rPr>
          <w:rFonts w:ascii="Arial" w:hAnsi="Arial" w:cs="Arial"/>
          <w:sz w:val="24"/>
        </w:rPr>
        <w:t xml:space="preserve">mnos deben desarrollar o mejorar. </w:t>
      </w:r>
    </w:p>
    <w:p w:rsidR="006204D4" w:rsidRDefault="00AF550D" w:rsidP="006204D4">
      <w:pPr>
        <w:pStyle w:val="Prrafodelista"/>
        <w:numPr>
          <w:ilvl w:val="0"/>
          <w:numId w:val="1"/>
        </w:numPr>
        <w:spacing w:after="160" w:line="360" w:lineRule="auto"/>
        <w:jc w:val="both"/>
        <w:rPr>
          <w:rFonts w:ascii="Arial" w:hAnsi="Arial" w:cs="Arial"/>
          <w:sz w:val="24"/>
        </w:rPr>
      </w:pPr>
      <w:r>
        <w:rPr>
          <w:rFonts w:ascii="Arial" w:hAnsi="Arial" w:cs="Arial"/>
          <w:sz w:val="24"/>
        </w:rPr>
        <w:t>La o</w:t>
      </w:r>
      <w:r w:rsidR="006204D4">
        <w:rPr>
          <w:rFonts w:ascii="Arial" w:hAnsi="Arial" w:cs="Arial"/>
          <w:sz w:val="24"/>
        </w:rPr>
        <w:t>rganizativa</w:t>
      </w:r>
      <w:r w:rsidR="00BD0137">
        <w:rPr>
          <w:rFonts w:ascii="Arial" w:hAnsi="Arial" w:cs="Arial"/>
          <w:sz w:val="24"/>
        </w:rPr>
        <w:t xml:space="preserve"> donde entra</w:t>
      </w:r>
      <w:r w:rsidR="00482339">
        <w:rPr>
          <w:rFonts w:ascii="Arial" w:hAnsi="Arial" w:cs="Arial"/>
          <w:sz w:val="24"/>
        </w:rPr>
        <w:t xml:space="preserve"> el papel del director, </w:t>
      </w:r>
      <w:r w:rsidR="00C26D31">
        <w:rPr>
          <w:rFonts w:ascii="Arial" w:hAnsi="Arial" w:cs="Arial"/>
          <w:sz w:val="24"/>
        </w:rPr>
        <w:t xml:space="preserve">quien debe propiciar un clima de confianza entre sus docentes para tomar decisiones compartidas que </w:t>
      </w:r>
      <w:r w:rsidR="00482339">
        <w:rPr>
          <w:rFonts w:ascii="Arial" w:hAnsi="Arial" w:cs="Arial"/>
          <w:sz w:val="24"/>
        </w:rPr>
        <w:t>lleven a</w:t>
      </w:r>
      <w:r w:rsidR="003C283E">
        <w:rPr>
          <w:rFonts w:ascii="Arial" w:hAnsi="Arial" w:cs="Arial"/>
          <w:sz w:val="24"/>
        </w:rPr>
        <w:t xml:space="preserve"> un liderazgo compartido para mejorar la gestión y organización educativa, no solo haciendo énfasis en lo que sucede dentro del aula, sino también, preocuparse por lo que ocurre fuera de ellas al plantear diferentes proyectos que involucren a toda la comunidad</w:t>
      </w:r>
    </w:p>
    <w:p w:rsidR="006204D4" w:rsidRDefault="00522960" w:rsidP="006204D4">
      <w:pPr>
        <w:pStyle w:val="Prrafodelista"/>
        <w:numPr>
          <w:ilvl w:val="0"/>
          <w:numId w:val="1"/>
        </w:numPr>
        <w:spacing w:after="160" w:line="360" w:lineRule="auto"/>
        <w:jc w:val="both"/>
        <w:rPr>
          <w:rFonts w:ascii="Arial" w:hAnsi="Arial" w:cs="Arial"/>
          <w:sz w:val="24"/>
        </w:rPr>
      </w:pPr>
      <w:r>
        <w:rPr>
          <w:rFonts w:ascii="Arial" w:hAnsi="Arial" w:cs="Arial"/>
          <w:sz w:val="24"/>
        </w:rPr>
        <w:t>La a</w:t>
      </w:r>
      <w:r w:rsidR="006204D4">
        <w:rPr>
          <w:rFonts w:ascii="Arial" w:hAnsi="Arial" w:cs="Arial"/>
          <w:sz w:val="24"/>
        </w:rPr>
        <w:t>dministrativa</w:t>
      </w:r>
      <w:r>
        <w:rPr>
          <w:rFonts w:ascii="Arial" w:hAnsi="Arial" w:cs="Arial"/>
          <w:sz w:val="24"/>
        </w:rPr>
        <w:t xml:space="preserve"> que debería enfocarse en mejorar las instalaciones y condiciones de la escuela para brindar una verdadera educación de calidad a los alumnos, donde además se encuentren seguros de realizar diferentes juegos y actividades.</w:t>
      </w:r>
      <w:r w:rsidR="006204D4">
        <w:rPr>
          <w:rFonts w:ascii="Arial" w:hAnsi="Arial" w:cs="Arial"/>
          <w:sz w:val="24"/>
        </w:rPr>
        <w:t xml:space="preserve"> </w:t>
      </w:r>
      <w:r w:rsidR="00982DC3">
        <w:rPr>
          <w:rFonts w:ascii="Arial" w:hAnsi="Arial" w:cs="Arial"/>
          <w:sz w:val="24"/>
        </w:rPr>
        <w:t xml:space="preserve">Así como lograr una optimización máxima de los recursos con los que cuente la escuela, y si esta no los tiene, buscar la manera de obtenerlos para poder propiciar más estrategias de aprendizaje que </w:t>
      </w:r>
      <w:r w:rsidR="003331A5">
        <w:rPr>
          <w:rFonts w:ascii="Arial" w:hAnsi="Arial" w:cs="Arial"/>
          <w:sz w:val="24"/>
        </w:rPr>
        <w:t>favorezcan y potencialicen el conocimiento de los alumnos.</w:t>
      </w:r>
    </w:p>
    <w:p w:rsidR="006204D4" w:rsidRDefault="00F745B5" w:rsidP="006204D4">
      <w:pPr>
        <w:pStyle w:val="Prrafodelista"/>
        <w:numPr>
          <w:ilvl w:val="0"/>
          <w:numId w:val="1"/>
        </w:numPr>
        <w:spacing w:after="160" w:line="360" w:lineRule="auto"/>
        <w:jc w:val="both"/>
        <w:rPr>
          <w:rFonts w:ascii="Arial" w:hAnsi="Arial" w:cs="Arial"/>
          <w:sz w:val="24"/>
        </w:rPr>
      </w:pPr>
      <w:r>
        <w:rPr>
          <w:rFonts w:ascii="Arial" w:hAnsi="Arial" w:cs="Arial"/>
          <w:sz w:val="24"/>
        </w:rPr>
        <w:t>La p</w:t>
      </w:r>
      <w:r w:rsidR="006204D4">
        <w:rPr>
          <w:rFonts w:ascii="Arial" w:hAnsi="Arial" w:cs="Arial"/>
          <w:sz w:val="24"/>
        </w:rPr>
        <w:t>articipación social</w:t>
      </w:r>
      <w:r w:rsidR="00BC33F2">
        <w:rPr>
          <w:rFonts w:ascii="Arial" w:hAnsi="Arial" w:cs="Arial"/>
          <w:sz w:val="24"/>
        </w:rPr>
        <w:t xml:space="preserve"> que pretende lograr, como dice su nombre,</w:t>
      </w:r>
      <w:r w:rsidR="00AB074D">
        <w:rPr>
          <w:rFonts w:ascii="Arial" w:hAnsi="Arial" w:cs="Arial"/>
          <w:sz w:val="24"/>
        </w:rPr>
        <w:t xml:space="preserve"> la participación </w:t>
      </w:r>
      <w:r w:rsidR="009C333A">
        <w:rPr>
          <w:rFonts w:ascii="Arial" w:hAnsi="Arial" w:cs="Arial"/>
          <w:sz w:val="24"/>
        </w:rPr>
        <w:t>óptima</w:t>
      </w:r>
      <w:r w:rsidR="00AB074D">
        <w:rPr>
          <w:rFonts w:ascii="Arial" w:hAnsi="Arial" w:cs="Arial"/>
          <w:sz w:val="24"/>
        </w:rPr>
        <w:t xml:space="preserve"> de los padres</w:t>
      </w:r>
      <w:r w:rsidR="00BC33F2">
        <w:rPr>
          <w:rFonts w:ascii="Arial" w:hAnsi="Arial" w:cs="Arial"/>
          <w:sz w:val="24"/>
        </w:rPr>
        <w:t xml:space="preserve"> de familia y de la comunidad.</w:t>
      </w:r>
      <w:r w:rsidR="00AB074D">
        <w:rPr>
          <w:rFonts w:ascii="Arial" w:hAnsi="Arial" w:cs="Arial"/>
          <w:sz w:val="24"/>
        </w:rPr>
        <w:t xml:space="preserve"> </w:t>
      </w:r>
      <w:r w:rsidR="000F7E80">
        <w:rPr>
          <w:rFonts w:ascii="Arial" w:hAnsi="Arial" w:cs="Arial"/>
          <w:sz w:val="24"/>
        </w:rPr>
        <w:t xml:space="preserve">El cual es otro </w:t>
      </w:r>
      <w:r w:rsidR="00DC02C6">
        <w:rPr>
          <w:rFonts w:ascii="Arial" w:hAnsi="Arial" w:cs="Arial"/>
          <w:sz w:val="24"/>
        </w:rPr>
        <w:t>reto</w:t>
      </w:r>
      <w:r w:rsidR="000F7E80">
        <w:rPr>
          <w:rFonts w:ascii="Arial" w:hAnsi="Arial" w:cs="Arial"/>
          <w:sz w:val="24"/>
        </w:rPr>
        <w:t xml:space="preserve"> a conseguir pues </w:t>
      </w:r>
      <w:r w:rsidR="00DC02C6">
        <w:rPr>
          <w:rFonts w:ascii="Arial" w:hAnsi="Arial" w:cs="Arial"/>
          <w:sz w:val="24"/>
        </w:rPr>
        <w:t>últimamente dichas relaciones s</w:t>
      </w:r>
      <w:r w:rsidR="000F7E80">
        <w:rPr>
          <w:rFonts w:ascii="Arial" w:hAnsi="Arial" w:cs="Arial"/>
          <w:sz w:val="24"/>
        </w:rPr>
        <w:t>e han visto afectadas</w:t>
      </w:r>
      <w:r w:rsidR="00DC02C6">
        <w:rPr>
          <w:rFonts w:ascii="Arial" w:hAnsi="Arial" w:cs="Arial"/>
          <w:sz w:val="24"/>
        </w:rPr>
        <w:t xml:space="preserve"> por la sociedad.</w:t>
      </w:r>
    </w:p>
    <w:p w:rsidR="00584AA7" w:rsidRDefault="0090084B" w:rsidP="00584AA7">
      <w:pPr>
        <w:spacing w:after="160" w:line="360" w:lineRule="auto"/>
        <w:jc w:val="both"/>
        <w:rPr>
          <w:rFonts w:ascii="Arial" w:hAnsi="Arial" w:cs="Arial"/>
          <w:sz w:val="24"/>
        </w:rPr>
      </w:pPr>
      <w:r>
        <w:rPr>
          <w:rFonts w:ascii="Arial" w:hAnsi="Arial" w:cs="Arial"/>
          <w:sz w:val="24"/>
        </w:rPr>
        <w:t>Como podemos observar</w:t>
      </w:r>
      <w:r w:rsidR="00AE17F3">
        <w:rPr>
          <w:rFonts w:ascii="Arial" w:hAnsi="Arial" w:cs="Arial"/>
          <w:sz w:val="24"/>
        </w:rPr>
        <w:t>,</w:t>
      </w:r>
      <w:r w:rsidR="00F4607C">
        <w:rPr>
          <w:rFonts w:ascii="Arial" w:hAnsi="Arial" w:cs="Arial"/>
          <w:sz w:val="24"/>
        </w:rPr>
        <w:t xml:space="preserve"> el M</w:t>
      </w:r>
      <w:r w:rsidR="00EA6533">
        <w:rPr>
          <w:rFonts w:ascii="Arial" w:hAnsi="Arial" w:cs="Arial"/>
          <w:sz w:val="24"/>
        </w:rPr>
        <w:t>GEE es una brinda estrategias</w:t>
      </w:r>
      <w:r w:rsidR="00AE17F3">
        <w:rPr>
          <w:rFonts w:ascii="Arial" w:hAnsi="Arial" w:cs="Arial"/>
          <w:sz w:val="24"/>
        </w:rPr>
        <w:t xml:space="preserve"> para </w:t>
      </w:r>
      <w:r w:rsidR="00F4607C">
        <w:rPr>
          <w:rFonts w:ascii="Arial" w:hAnsi="Arial" w:cs="Arial"/>
          <w:sz w:val="24"/>
        </w:rPr>
        <w:t>que las escuel</w:t>
      </w:r>
      <w:r w:rsidR="00EA6533">
        <w:rPr>
          <w:rFonts w:ascii="Arial" w:hAnsi="Arial" w:cs="Arial"/>
          <w:sz w:val="24"/>
        </w:rPr>
        <w:t>as que lleven a cabo de manera efectiva</w:t>
      </w:r>
      <w:r w:rsidR="0003482C">
        <w:rPr>
          <w:rFonts w:ascii="Arial" w:hAnsi="Arial" w:cs="Arial"/>
          <w:sz w:val="24"/>
        </w:rPr>
        <w:t xml:space="preserve"> su gestión, organización y practicas pedagógicas, por lo que es necesario un conocimiento de las dimensiones y de los estándares que cada una integra para atender cada uno de los puntos y mejorar la calidad educativa.</w:t>
      </w:r>
    </w:p>
    <w:p w:rsidR="00570C22" w:rsidRDefault="00570C22" w:rsidP="00584AA7">
      <w:pPr>
        <w:spacing w:after="160" w:line="360" w:lineRule="auto"/>
        <w:jc w:val="both"/>
        <w:rPr>
          <w:rFonts w:ascii="Arial" w:hAnsi="Arial" w:cs="Arial"/>
          <w:sz w:val="24"/>
        </w:rPr>
      </w:pPr>
      <w:r>
        <w:rPr>
          <w:rFonts w:ascii="Arial" w:hAnsi="Arial" w:cs="Arial"/>
          <w:sz w:val="24"/>
        </w:rPr>
        <w:t xml:space="preserve">Por lo que puedo concluir </w:t>
      </w:r>
      <w:r w:rsidR="00BF0060">
        <w:rPr>
          <w:rFonts w:ascii="Arial" w:hAnsi="Arial" w:cs="Arial"/>
          <w:sz w:val="24"/>
        </w:rPr>
        <w:t xml:space="preserve">diciendo </w:t>
      </w:r>
      <w:r>
        <w:rPr>
          <w:rFonts w:ascii="Arial" w:hAnsi="Arial" w:cs="Arial"/>
          <w:sz w:val="24"/>
        </w:rPr>
        <w:t>que si cada institución académica se comprometiera</w:t>
      </w:r>
      <w:r w:rsidR="00023ED1">
        <w:rPr>
          <w:rFonts w:ascii="Arial" w:hAnsi="Arial" w:cs="Arial"/>
          <w:sz w:val="24"/>
        </w:rPr>
        <w:t xml:space="preserve"> a cumplir con estos aspectos y las diferentes tareas educativas, se logrará una efectiva gestión, pero sobre todo, una se podrá brindar una enseñanza de calidad</w:t>
      </w:r>
      <w:r w:rsidR="009D50F1">
        <w:rPr>
          <w:rFonts w:ascii="Arial" w:hAnsi="Arial" w:cs="Arial"/>
          <w:sz w:val="24"/>
        </w:rPr>
        <w:t xml:space="preserve"> que fortalezcan las competencias que se pretenden desarrollar en los alumnos.</w:t>
      </w:r>
    </w:p>
    <w:p w:rsidR="0085392F" w:rsidRDefault="006D17DF" w:rsidP="00584AA7">
      <w:pPr>
        <w:spacing w:after="160" w:line="360" w:lineRule="auto"/>
        <w:jc w:val="both"/>
        <w:rPr>
          <w:rFonts w:ascii="Arial" w:hAnsi="Arial" w:cs="Arial"/>
          <w:sz w:val="24"/>
        </w:rPr>
      </w:pPr>
      <w:r>
        <w:rPr>
          <w:rFonts w:ascii="Arial" w:hAnsi="Arial" w:cs="Arial"/>
          <w:sz w:val="24"/>
        </w:rPr>
        <w:t>De igual forma, es importante el papel que tenga la directora frente a sus docen</w:t>
      </w:r>
      <w:r w:rsidR="00091917">
        <w:rPr>
          <w:rFonts w:ascii="Arial" w:hAnsi="Arial" w:cs="Arial"/>
          <w:sz w:val="24"/>
        </w:rPr>
        <w:t>tes y</w:t>
      </w:r>
      <w:r w:rsidR="00BF4D90">
        <w:rPr>
          <w:rFonts w:ascii="Arial" w:hAnsi="Arial" w:cs="Arial"/>
          <w:sz w:val="24"/>
        </w:rPr>
        <w:t xml:space="preserve"> </w:t>
      </w:r>
      <w:r w:rsidR="00091917">
        <w:rPr>
          <w:rFonts w:ascii="Arial" w:hAnsi="Arial" w:cs="Arial"/>
          <w:sz w:val="24"/>
        </w:rPr>
        <w:t xml:space="preserve">frente </w:t>
      </w:r>
      <w:r w:rsidR="00BF4D90">
        <w:rPr>
          <w:rFonts w:ascii="Arial" w:hAnsi="Arial" w:cs="Arial"/>
          <w:sz w:val="24"/>
        </w:rPr>
        <w:t>a su labor, pues si la</w:t>
      </w:r>
      <w:r>
        <w:rPr>
          <w:rFonts w:ascii="Arial" w:hAnsi="Arial" w:cs="Arial"/>
          <w:sz w:val="24"/>
        </w:rPr>
        <w:t xml:space="preserve"> “cabeza principal” </w:t>
      </w:r>
      <w:r w:rsidR="00091917">
        <w:rPr>
          <w:rFonts w:ascii="Arial" w:hAnsi="Arial" w:cs="Arial"/>
          <w:sz w:val="24"/>
        </w:rPr>
        <w:t xml:space="preserve">de la institución </w:t>
      </w:r>
      <w:r>
        <w:rPr>
          <w:rFonts w:ascii="Arial" w:hAnsi="Arial" w:cs="Arial"/>
          <w:sz w:val="24"/>
        </w:rPr>
        <w:t xml:space="preserve">falla, no bastará con tener a la mano </w:t>
      </w:r>
      <w:r w:rsidR="0085392F">
        <w:rPr>
          <w:rFonts w:ascii="Arial" w:hAnsi="Arial" w:cs="Arial"/>
          <w:sz w:val="24"/>
        </w:rPr>
        <w:t xml:space="preserve">guías y programas, ya que no representaran </w:t>
      </w:r>
      <w:r w:rsidR="005A0165">
        <w:rPr>
          <w:rFonts w:ascii="Arial" w:hAnsi="Arial" w:cs="Arial"/>
          <w:sz w:val="24"/>
        </w:rPr>
        <w:t>algo</w:t>
      </w:r>
      <w:r w:rsidR="0085392F">
        <w:rPr>
          <w:rFonts w:ascii="Arial" w:hAnsi="Arial" w:cs="Arial"/>
          <w:sz w:val="24"/>
        </w:rPr>
        <w:t xml:space="preserve"> para los docentes ni mucho menos se les encontrará a</w:t>
      </w:r>
      <w:r w:rsidR="002E1C7E">
        <w:rPr>
          <w:rFonts w:ascii="Arial" w:hAnsi="Arial" w:cs="Arial"/>
          <w:sz w:val="24"/>
        </w:rPr>
        <w:t xml:space="preserve">lgún </w:t>
      </w:r>
      <w:r w:rsidR="0085392F">
        <w:rPr>
          <w:rFonts w:ascii="Arial" w:hAnsi="Arial" w:cs="Arial"/>
          <w:sz w:val="24"/>
        </w:rPr>
        <w:t>sentido.</w:t>
      </w:r>
    </w:p>
    <w:p w:rsidR="009D50F1" w:rsidRDefault="0085392F" w:rsidP="00584AA7">
      <w:pPr>
        <w:spacing w:after="160" w:line="360" w:lineRule="auto"/>
        <w:jc w:val="both"/>
        <w:rPr>
          <w:rFonts w:ascii="Arial" w:hAnsi="Arial" w:cs="Arial"/>
          <w:sz w:val="24"/>
        </w:rPr>
      </w:pPr>
      <w:r>
        <w:rPr>
          <w:rFonts w:ascii="Arial" w:hAnsi="Arial" w:cs="Arial"/>
          <w:sz w:val="24"/>
        </w:rPr>
        <w:t>Si dentro del Consejo Técnico se siguen tomando estos aspectos como</w:t>
      </w:r>
      <w:r w:rsidR="002E1C7E">
        <w:rPr>
          <w:rFonts w:ascii="Arial" w:hAnsi="Arial" w:cs="Arial"/>
          <w:sz w:val="24"/>
        </w:rPr>
        <w:t xml:space="preserve"> </w:t>
      </w:r>
      <w:r>
        <w:rPr>
          <w:rFonts w:ascii="Arial" w:hAnsi="Arial" w:cs="Arial"/>
          <w:sz w:val="24"/>
        </w:rPr>
        <w:t>el llenado de</w:t>
      </w:r>
      <w:r w:rsidR="002E1C7E">
        <w:rPr>
          <w:rFonts w:ascii="Arial" w:hAnsi="Arial" w:cs="Arial"/>
          <w:sz w:val="24"/>
        </w:rPr>
        <w:t xml:space="preserve"> formatos y cumplir </w:t>
      </w:r>
      <w:r w:rsidR="005A0165">
        <w:rPr>
          <w:rFonts w:ascii="Arial" w:hAnsi="Arial" w:cs="Arial"/>
          <w:sz w:val="24"/>
        </w:rPr>
        <w:t xml:space="preserve">únicamente </w:t>
      </w:r>
      <w:r w:rsidR="002E1C7E">
        <w:rPr>
          <w:rFonts w:ascii="Arial" w:hAnsi="Arial" w:cs="Arial"/>
          <w:sz w:val="24"/>
        </w:rPr>
        <w:t>con requisitos administrativos</w:t>
      </w:r>
      <w:r w:rsidR="005A0165">
        <w:rPr>
          <w:rFonts w:ascii="Arial" w:hAnsi="Arial" w:cs="Arial"/>
          <w:sz w:val="24"/>
        </w:rPr>
        <w:t xml:space="preserve">, la escuela no podrá proporcionar una educación efectiva y de calidad a los futuros de ciudadanos de nuestra sociedad, sino además, </w:t>
      </w:r>
      <w:r w:rsidR="00004D18">
        <w:rPr>
          <w:rFonts w:ascii="Arial" w:hAnsi="Arial" w:cs="Arial"/>
          <w:sz w:val="24"/>
        </w:rPr>
        <w:t xml:space="preserve">seguirá atado a ese conformismo que no nos ha permitido salir adelante </w:t>
      </w:r>
      <w:r w:rsidR="00663095">
        <w:rPr>
          <w:rFonts w:ascii="Arial" w:hAnsi="Arial" w:cs="Arial"/>
          <w:sz w:val="24"/>
        </w:rPr>
        <w:t>como personas y profesionales.</w:t>
      </w:r>
    </w:p>
    <w:p w:rsidR="00663095" w:rsidRDefault="00663095" w:rsidP="00584AA7">
      <w:pPr>
        <w:spacing w:after="160" w:line="360" w:lineRule="auto"/>
        <w:jc w:val="both"/>
        <w:rPr>
          <w:rFonts w:ascii="Arial" w:hAnsi="Arial" w:cs="Arial"/>
          <w:sz w:val="24"/>
        </w:rPr>
      </w:pPr>
    </w:p>
    <w:p w:rsidR="00663095" w:rsidRDefault="00663095" w:rsidP="00584AA7">
      <w:pPr>
        <w:spacing w:after="160" w:line="360" w:lineRule="auto"/>
        <w:jc w:val="both"/>
        <w:rPr>
          <w:rFonts w:ascii="Arial" w:hAnsi="Arial" w:cs="Arial"/>
          <w:sz w:val="24"/>
        </w:rPr>
      </w:pPr>
    </w:p>
    <w:p w:rsidR="00663095" w:rsidRDefault="00663095" w:rsidP="00584AA7">
      <w:pPr>
        <w:spacing w:after="160" w:line="360" w:lineRule="auto"/>
        <w:jc w:val="both"/>
        <w:rPr>
          <w:rFonts w:ascii="Arial" w:hAnsi="Arial" w:cs="Arial"/>
          <w:sz w:val="24"/>
        </w:rPr>
      </w:pPr>
    </w:p>
    <w:sdt>
      <w:sdtPr>
        <w:rPr>
          <w:lang w:val="es-ES"/>
        </w:rPr>
        <w:id w:val="-1392415810"/>
        <w:docPartObj>
          <w:docPartGallery w:val="Bibliographies"/>
          <w:docPartUnique/>
        </w:docPartObj>
      </w:sdtPr>
      <w:sdtEndPr>
        <w:rPr>
          <w:rFonts w:asciiTheme="minorHAnsi" w:eastAsiaTheme="minorHAnsi" w:hAnsiTheme="minorHAnsi" w:cstheme="minorBidi"/>
          <w:spacing w:val="0"/>
          <w:kern w:val="0"/>
          <w:sz w:val="22"/>
          <w:szCs w:val="22"/>
          <w:lang w:val="es-MX"/>
        </w:rPr>
      </w:sdtEndPr>
      <w:sdtContent>
        <w:p w:rsidR="00663095" w:rsidRDefault="00663095" w:rsidP="002F465C">
          <w:pPr>
            <w:pStyle w:val="Puesto"/>
            <w:rPr>
              <w:lang w:val="es-ES"/>
            </w:rPr>
          </w:pPr>
          <w:r>
            <w:rPr>
              <w:lang w:val="es-ES"/>
            </w:rPr>
            <w:t>Referencias</w:t>
          </w:r>
        </w:p>
        <w:p w:rsidR="00361370" w:rsidRPr="00361370" w:rsidRDefault="00361370" w:rsidP="00361370">
          <w:pPr>
            <w:rPr>
              <w:lang w:val="es-ES"/>
            </w:rPr>
          </w:pPr>
          <w:bookmarkStart w:id="0" w:name="_GoBack"/>
          <w:bookmarkEnd w:id="0"/>
        </w:p>
        <w:sdt>
          <w:sdtPr>
            <w:rPr>
              <w:rFonts w:ascii="Arial" w:hAnsi="Arial" w:cs="Arial"/>
              <w:sz w:val="24"/>
            </w:rPr>
            <w:id w:val="-573587230"/>
            <w:bibliography/>
          </w:sdtPr>
          <w:sdtContent>
            <w:p w:rsidR="00663095" w:rsidRPr="00361370" w:rsidRDefault="00663095" w:rsidP="00663095">
              <w:pPr>
                <w:pStyle w:val="Bibliografa"/>
                <w:ind w:left="720" w:hanging="720"/>
                <w:rPr>
                  <w:rFonts w:ascii="Arial" w:hAnsi="Arial" w:cs="Arial"/>
                  <w:noProof/>
                  <w:sz w:val="28"/>
                  <w:szCs w:val="24"/>
                  <w:lang w:val="es-ES"/>
                </w:rPr>
              </w:pPr>
              <w:r w:rsidRPr="00361370">
                <w:rPr>
                  <w:rFonts w:ascii="Arial" w:hAnsi="Arial" w:cs="Arial"/>
                  <w:sz w:val="24"/>
                </w:rPr>
                <w:fldChar w:fldCharType="begin"/>
              </w:r>
              <w:r w:rsidRPr="00361370">
                <w:rPr>
                  <w:rFonts w:ascii="Arial" w:hAnsi="Arial" w:cs="Arial"/>
                  <w:sz w:val="24"/>
                </w:rPr>
                <w:instrText>BIBLIOGRAPHY</w:instrText>
              </w:r>
              <w:r w:rsidRPr="00361370">
                <w:rPr>
                  <w:rFonts w:ascii="Arial" w:hAnsi="Arial" w:cs="Arial"/>
                  <w:sz w:val="24"/>
                </w:rPr>
                <w:fldChar w:fldCharType="separate"/>
              </w:r>
              <w:r w:rsidRPr="00361370">
                <w:rPr>
                  <w:rFonts w:ascii="Arial" w:hAnsi="Arial" w:cs="Arial"/>
                  <w:noProof/>
                  <w:sz w:val="24"/>
                  <w:lang w:val="es-ES"/>
                </w:rPr>
                <w:t xml:space="preserve">SEP. (2009). </w:t>
              </w:r>
              <w:r w:rsidRPr="00361370">
                <w:rPr>
                  <w:rFonts w:ascii="Arial" w:hAnsi="Arial" w:cs="Arial"/>
                  <w:i/>
                  <w:iCs/>
                  <w:noProof/>
                  <w:sz w:val="24"/>
                  <w:lang w:val="es-ES"/>
                </w:rPr>
                <w:t>Modelo de gestión educativa estratégica.</w:t>
              </w:r>
              <w:r w:rsidRPr="00361370">
                <w:rPr>
                  <w:rFonts w:ascii="Arial" w:hAnsi="Arial" w:cs="Arial"/>
                  <w:noProof/>
                  <w:sz w:val="24"/>
                  <w:lang w:val="es-ES"/>
                </w:rPr>
                <w:t xml:space="preserve"> México: SEP.</w:t>
              </w:r>
            </w:p>
            <w:p w:rsidR="002F465C" w:rsidRPr="00361370" w:rsidRDefault="00663095" w:rsidP="002F465C">
              <w:pPr>
                <w:pStyle w:val="Bibliografa"/>
                <w:ind w:left="720" w:hanging="720"/>
                <w:rPr>
                  <w:rFonts w:ascii="Arial" w:hAnsi="Arial" w:cs="Arial"/>
                  <w:bCs/>
                  <w:sz w:val="24"/>
                </w:rPr>
              </w:pPr>
              <w:r w:rsidRPr="00361370">
                <w:rPr>
                  <w:rFonts w:ascii="Arial" w:hAnsi="Arial" w:cs="Arial"/>
                  <w:bCs/>
                  <w:sz w:val="24"/>
                </w:rPr>
                <w:fldChar w:fldCharType="end"/>
              </w:r>
              <w:proofErr w:type="spellStart"/>
              <w:r w:rsidR="002F465C" w:rsidRPr="00361370">
                <w:rPr>
                  <w:rFonts w:ascii="Arial" w:hAnsi="Arial" w:cs="Arial"/>
                  <w:bCs/>
                  <w:sz w:val="24"/>
                </w:rPr>
                <w:t>Schmelkes</w:t>
              </w:r>
              <w:proofErr w:type="spellEnd"/>
              <w:r w:rsidR="002F465C" w:rsidRPr="00361370">
                <w:rPr>
                  <w:rFonts w:ascii="Arial" w:hAnsi="Arial" w:cs="Arial"/>
                  <w:bCs/>
                  <w:sz w:val="24"/>
                </w:rPr>
                <w:t xml:space="preserve">, S., Hacia una mejor calidad de nuestras escuelas, </w:t>
              </w:r>
              <w:proofErr w:type="spellStart"/>
              <w:r w:rsidR="002F465C" w:rsidRPr="00361370">
                <w:rPr>
                  <w:rFonts w:ascii="Arial" w:hAnsi="Arial" w:cs="Arial"/>
                  <w:bCs/>
                  <w:sz w:val="24"/>
                </w:rPr>
                <w:t>sep</w:t>
              </w:r>
              <w:proofErr w:type="spellEnd"/>
              <w:r w:rsidR="002F465C" w:rsidRPr="00361370">
                <w:rPr>
                  <w:rFonts w:ascii="Arial" w:hAnsi="Arial" w:cs="Arial"/>
                  <w:bCs/>
                  <w:sz w:val="24"/>
                </w:rPr>
                <w:t>, México, 1995.</w:t>
              </w:r>
            </w:p>
            <w:p w:rsidR="00663095" w:rsidRPr="00361370" w:rsidRDefault="00361370" w:rsidP="00361370">
              <w:pPr>
                <w:pStyle w:val="Bibliografa"/>
                <w:ind w:left="720" w:hanging="720"/>
                <w:rPr>
                  <w:rFonts w:ascii="Arial" w:hAnsi="Arial" w:cs="Arial"/>
                  <w:bCs/>
                  <w:sz w:val="24"/>
                </w:rPr>
              </w:pPr>
              <w:r w:rsidRPr="00361370">
                <w:rPr>
                  <w:rFonts w:ascii="Arial" w:hAnsi="Arial" w:cs="Arial"/>
                  <w:bCs/>
                  <w:sz w:val="24"/>
                </w:rPr>
                <w:t>SEP,</w:t>
              </w:r>
              <w:r w:rsidR="002F465C" w:rsidRPr="00361370">
                <w:rPr>
                  <w:rFonts w:ascii="Arial" w:hAnsi="Arial" w:cs="Arial"/>
                  <w:bCs/>
                  <w:sz w:val="24"/>
                </w:rPr>
                <w:t xml:space="preserve"> ¿Cómo transformar las escuelas? Lecciones desde la gestión es</w:t>
              </w:r>
              <w:r>
                <w:rPr>
                  <w:rFonts w:ascii="Arial" w:hAnsi="Arial" w:cs="Arial"/>
                  <w:bCs/>
                  <w:sz w:val="24"/>
                </w:rPr>
                <w:t xml:space="preserve">colar y la práctica pedagógica, </w:t>
              </w:r>
              <w:r w:rsidR="002F465C" w:rsidRPr="00361370">
                <w:rPr>
                  <w:rFonts w:ascii="Arial" w:hAnsi="Arial" w:cs="Arial"/>
                  <w:bCs/>
                  <w:sz w:val="24"/>
                </w:rPr>
                <w:t>Subsecretaría de Planeación y Coordinación, Dirección</w:t>
              </w:r>
              <w:r>
                <w:rPr>
                  <w:rFonts w:ascii="Arial" w:hAnsi="Arial" w:cs="Arial"/>
                  <w:bCs/>
                  <w:sz w:val="24"/>
                </w:rPr>
                <w:t xml:space="preserve"> General de Evaluación, Reporte </w:t>
              </w:r>
              <w:r w:rsidR="002F465C" w:rsidRPr="00361370">
                <w:rPr>
                  <w:rFonts w:ascii="Arial" w:hAnsi="Arial" w:cs="Arial"/>
                  <w:bCs/>
                  <w:sz w:val="24"/>
                </w:rPr>
                <w:t>Final, México, 2001.</w:t>
              </w:r>
            </w:p>
          </w:sdtContent>
        </w:sdt>
      </w:sdtContent>
    </w:sdt>
    <w:p w:rsidR="00663095" w:rsidRPr="00584AA7" w:rsidRDefault="00663095" w:rsidP="00584AA7">
      <w:pPr>
        <w:spacing w:after="160" w:line="360" w:lineRule="auto"/>
        <w:jc w:val="both"/>
        <w:rPr>
          <w:rFonts w:ascii="Arial" w:hAnsi="Arial" w:cs="Arial"/>
          <w:sz w:val="24"/>
        </w:rPr>
      </w:pPr>
    </w:p>
    <w:p w:rsidR="006303B4" w:rsidRPr="006303B4" w:rsidRDefault="006303B4" w:rsidP="006303B4">
      <w:pPr>
        <w:spacing w:line="360" w:lineRule="auto"/>
        <w:jc w:val="both"/>
        <w:rPr>
          <w:rFonts w:ascii="Arial" w:hAnsi="Arial" w:cs="Arial"/>
          <w:sz w:val="24"/>
        </w:rPr>
      </w:pPr>
    </w:p>
    <w:sectPr w:rsidR="006303B4" w:rsidRPr="006303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lbertus Medium">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B08FE"/>
    <w:multiLevelType w:val="hybridMultilevel"/>
    <w:tmpl w:val="FA6827F2"/>
    <w:lvl w:ilvl="0" w:tplc="B8EA58B8">
      <w:start w:val="1"/>
      <w:numFmt w:val="lowerLetter"/>
      <w:lvlText w:val="%1."/>
      <w:lvlJc w:val="left"/>
      <w:pPr>
        <w:ind w:left="360" w:hanging="360"/>
      </w:pPr>
      <w:rPr>
        <w:rFonts w:ascii="Arial" w:eastAsiaTheme="minorHAnsi" w:hAnsi="Arial" w:cs="Aria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A9"/>
    <w:rsid w:val="00004D18"/>
    <w:rsid w:val="00023C1A"/>
    <w:rsid w:val="00023ED1"/>
    <w:rsid w:val="0003482C"/>
    <w:rsid w:val="00060137"/>
    <w:rsid w:val="0006602A"/>
    <w:rsid w:val="00070905"/>
    <w:rsid w:val="00091917"/>
    <w:rsid w:val="000A5FD7"/>
    <w:rsid w:val="000B603F"/>
    <w:rsid w:val="000F7E80"/>
    <w:rsid w:val="0010286F"/>
    <w:rsid w:val="00151966"/>
    <w:rsid w:val="00182970"/>
    <w:rsid w:val="0019558E"/>
    <w:rsid w:val="001C6ACD"/>
    <w:rsid w:val="001E5A2B"/>
    <w:rsid w:val="00200892"/>
    <w:rsid w:val="00281087"/>
    <w:rsid w:val="002B1145"/>
    <w:rsid w:val="002B2397"/>
    <w:rsid w:val="002D0D77"/>
    <w:rsid w:val="002D2A05"/>
    <w:rsid w:val="002E1C7E"/>
    <w:rsid w:val="002F3AEE"/>
    <w:rsid w:val="002F465C"/>
    <w:rsid w:val="00330F5F"/>
    <w:rsid w:val="003331A5"/>
    <w:rsid w:val="0035513D"/>
    <w:rsid w:val="00360E4A"/>
    <w:rsid w:val="00361370"/>
    <w:rsid w:val="00390CBC"/>
    <w:rsid w:val="003C283E"/>
    <w:rsid w:val="003E0030"/>
    <w:rsid w:val="0040367B"/>
    <w:rsid w:val="004046CE"/>
    <w:rsid w:val="00445FFA"/>
    <w:rsid w:val="00482339"/>
    <w:rsid w:val="00487A59"/>
    <w:rsid w:val="004912EC"/>
    <w:rsid w:val="004B5920"/>
    <w:rsid w:val="004E6F6B"/>
    <w:rsid w:val="00522960"/>
    <w:rsid w:val="00525A52"/>
    <w:rsid w:val="00532110"/>
    <w:rsid w:val="00550D7C"/>
    <w:rsid w:val="0056546A"/>
    <w:rsid w:val="00570C22"/>
    <w:rsid w:val="00584AA7"/>
    <w:rsid w:val="00596BDD"/>
    <w:rsid w:val="005A0165"/>
    <w:rsid w:val="005B3376"/>
    <w:rsid w:val="005B4488"/>
    <w:rsid w:val="005C27E0"/>
    <w:rsid w:val="005D3CE4"/>
    <w:rsid w:val="00600E7C"/>
    <w:rsid w:val="006204D4"/>
    <w:rsid w:val="006303B4"/>
    <w:rsid w:val="00663095"/>
    <w:rsid w:val="006768FD"/>
    <w:rsid w:val="00683917"/>
    <w:rsid w:val="006A3223"/>
    <w:rsid w:val="006D17DF"/>
    <w:rsid w:val="007012EF"/>
    <w:rsid w:val="00741EA9"/>
    <w:rsid w:val="00781C37"/>
    <w:rsid w:val="007825CF"/>
    <w:rsid w:val="007931EC"/>
    <w:rsid w:val="007C1749"/>
    <w:rsid w:val="007D660F"/>
    <w:rsid w:val="007E1B11"/>
    <w:rsid w:val="007F22EB"/>
    <w:rsid w:val="00800334"/>
    <w:rsid w:val="00842620"/>
    <w:rsid w:val="0085392F"/>
    <w:rsid w:val="0086511A"/>
    <w:rsid w:val="008E6327"/>
    <w:rsid w:val="0090084B"/>
    <w:rsid w:val="00905435"/>
    <w:rsid w:val="009063CE"/>
    <w:rsid w:val="009201A2"/>
    <w:rsid w:val="009212B7"/>
    <w:rsid w:val="0092265C"/>
    <w:rsid w:val="00943C9A"/>
    <w:rsid w:val="00982DC3"/>
    <w:rsid w:val="009A53E2"/>
    <w:rsid w:val="009C333A"/>
    <w:rsid w:val="009D50F1"/>
    <w:rsid w:val="009D75F2"/>
    <w:rsid w:val="00A20422"/>
    <w:rsid w:val="00A27AA6"/>
    <w:rsid w:val="00AA2B52"/>
    <w:rsid w:val="00AB074D"/>
    <w:rsid w:val="00AE17F3"/>
    <w:rsid w:val="00AE5C74"/>
    <w:rsid w:val="00AF550D"/>
    <w:rsid w:val="00B06AD6"/>
    <w:rsid w:val="00B119E3"/>
    <w:rsid w:val="00B35B4D"/>
    <w:rsid w:val="00B63F0E"/>
    <w:rsid w:val="00B730FB"/>
    <w:rsid w:val="00BA1C7F"/>
    <w:rsid w:val="00BC33F2"/>
    <w:rsid w:val="00BD0137"/>
    <w:rsid w:val="00BD3858"/>
    <w:rsid w:val="00BF0060"/>
    <w:rsid w:val="00BF4D90"/>
    <w:rsid w:val="00BF4FB3"/>
    <w:rsid w:val="00C03D4C"/>
    <w:rsid w:val="00C123F0"/>
    <w:rsid w:val="00C237EB"/>
    <w:rsid w:val="00C26D31"/>
    <w:rsid w:val="00C451ED"/>
    <w:rsid w:val="00C67880"/>
    <w:rsid w:val="00C768BB"/>
    <w:rsid w:val="00C96F5C"/>
    <w:rsid w:val="00CE0D77"/>
    <w:rsid w:val="00D11CED"/>
    <w:rsid w:val="00D12F4C"/>
    <w:rsid w:val="00D76577"/>
    <w:rsid w:val="00D83A13"/>
    <w:rsid w:val="00DA10BA"/>
    <w:rsid w:val="00DA22EA"/>
    <w:rsid w:val="00DC02C6"/>
    <w:rsid w:val="00DF7A3D"/>
    <w:rsid w:val="00E35A2D"/>
    <w:rsid w:val="00E56101"/>
    <w:rsid w:val="00E629E6"/>
    <w:rsid w:val="00E74519"/>
    <w:rsid w:val="00E9095E"/>
    <w:rsid w:val="00EA6533"/>
    <w:rsid w:val="00EA6996"/>
    <w:rsid w:val="00EB2B3A"/>
    <w:rsid w:val="00EE0239"/>
    <w:rsid w:val="00F008D0"/>
    <w:rsid w:val="00F060A8"/>
    <w:rsid w:val="00F333DC"/>
    <w:rsid w:val="00F4607C"/>
    <w:rsid w:val="00F745B5"/>
    <w:rsid w:val="00FA6D1B"/>
    <w:rsid w:val="00FC5366"/>
    <w:rsid w:val="00FE2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31B0F6-C6AE-4C60-A981-6B6DC080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EA9"/>
    <w:pPr>
      <w:spacing w:after="200" w:line="276" w:lineRule="auto"/>
    </w:pPr>
  </w:style>
  <w:style w:type="paragraph" w:styleId="Ttulo1">
    <w:name w:val="heading 1"/>
    <w:basedOn w:val="Normal"/>
    <w:next w:val="Normal"/>
    <w:link w:val="Ttulo1Car"/>
    <w:uiPriority w:val="9"/>
    <w:qFormat/>
    <w:rsid w:val="0066309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41EA9"/>
    <w:pPr>
      <w:spacing w:after="120"/>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semiHidden/>
    <w:rsid w:val="00741EA9"/>
    <w:rPr>
      <w:rFonts w:ascii="Calibri" w:eastAsia="Calibri" w:hAnsi="Calibri" w:cs="Times New Roman"/>
      <w:lang w:val="es-ES"/>
    </w:rPr>
  </w:style>
  <w:style w:type="paragraph" w:styleId="Sinespaciado">
    <w:name w:val="No Spacing"/>
    <w:uiPriority w:val="1"/>
    <w:qFormat/>
    <w:rsid w:val="00741EA9"/>
    <w:pPr>
      <w:spacing w:after="0" w:line="240" w:lineRule="auto"/>
    </w:pPr>
  </w:style>
  <w:style w:type="paragraph" w:styleId="Puesto">
    <w:name w:val="Title"/>
    <w:basedOn w:val="Normal"/>
    <w:next w:val="Normal"/>
    <w:link w:val="PuestoCar"/>
    <w:uiPriority w:val="10"/>
    <w:qFormat/>
    <w:rsid w:val="002D0D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D0D77"/>
    <w:rPr>
      <w:rFonts w:asciiTheme="majorHAnsi" w:eastAsiaTheme="majorEastAsia" w:hAnsiTheme="majorHAnsi" w:cstheme="majorBidi"/>
      <w:spacing w:val="-10"/>
      <w:kern w:val="28"/>
      <w:sz w:val="56"/>
      <w:szCs w:val="56"/>
    </w:rPr>
  </w:style>
  <w:style w:type="paragraph" w:customStyle="1" w:styleId="Default">
    <w:name w:val="Default"/>
    <w:rsid w:val="00E629E6"/>
    <w:pPr>
      <w:autoSpaceDE w:val="0"/>
      <w:autoSpaceDN w:val="0"/>
      <w:adjustRightInd w:val="0"/>
      <w:spacing w:after="0" w:line="240" w:lineRule="auto"/>
    </w:pPr>
    <w:rPr>
      <w:rFonts w:ascii="Presidencia Fina" w:hAnsi="Presidencia Fina" w:cs="Presidencia Fina"/>
      <w:color w:val="000000"/>
      <w:sz w:val="24"/>
      <w:szCs w:val="24"/>
    </w:rPr>
  </w:style>
  <w:style w:type="paragraph" w:styleId="Prrafodelista">
    <w:name w:val="List Paragraph"/>
    <w:basedOn w:val="Normal"/>
    <w:uiPriority w:val="34"/>
    <w:qFormat/>
    <w:rsid w:val="006204D4"/>
    <w:pPr>
      <w:ind w:left="720"/>
      <w:contextualSpacing/>
    </w:pPr>
  </w:style>
  <w:style w:type="character" w:customStyle="1" w:styleId="Ttulo1Car">
    <w:name w:val="Título 1 Car"/>
    <w:basedOn w:val="Fuentedeprrafopredeter"/>
    <w:link w:val="Ttulo1"/>
    <w:uiPriority w:val="9"/>
    <w:rsid w:val="0066309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0640">
      <w:bodyDiv w:val="1"/>
      <w:marLeft w:val="0"/>
      <w:marRight w:val="0"/>
      <w:marTop w:val="0"/>
      <w:marBottom w:val="0"/>
      <w:divBdr>
        <w:top w:val="none" w:sz="0" w:space="0" w:color="auto"/>
        <w:left w:val="none" w:sz="0" w:space="0" w:color="auto"/>
        <w:bottom w:val="none" w:sz="0" w:space="0" w:color="auto"/>
        <w:right w:val="none" w:sz="0" w:space="0" w:color="auto"/>
      </w:divBdr>
    </w:div>
    <w:div w:id="243688831">
      <w:bodyDiv w:val="1"/>
      <w:marLeft w:val="0"/>
      <w:marRight w:val="0"/>
      <w:marTop w:val="0"/>
      <w:marBottom w:val="0"/>
      <w:divBdr>
        <w:top w:val="none" w:sz="0" w:space="0" w:color="auto"/>
        <w:left w:val="none" w:sz="0" w:space="0" w:color="auto"/>
        <w:bottom w:val="none" w:sz="0" w:space="0" w:color="auto"/>
        <w:right w:val="none" w:sz="0" w:space="0" w:color="auto"/>
      </w:divBdr>
    </w:div>
    <w:div w:id="1466656223">
      <w:bodyDiv w:val="1"/>
      <w:marLeft w:val="0"/>
      <w:marRight w:val="0"/>
      <w:marTop w:val="0"/>
      <w:marBottom w:val="0"/>
      <w:divBdr>
        <w:top w:val="none" w:sz="0" w:space="0" w:color="auto"/>
        <w:left w:val="none" w:sz="0" w:space="0" w:color="auto"/>
        <w:bottom w:val="none" w:sz="0" w:space="0" w:color="auto"/>
        <w:right w:val="none" w:sz="0" w:space="0" w:color="auto"/>
      </w:divBdr>
    </w:div>
    <w:div w:id="16559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SEP091</b:Tag>
    <b:SourceType>Book</b:SourceType>
    <b:Guid>{9D3D8A90-38D9-4A2B-8DDD-6023E6B63063}</b:Guid>
    <b:Title>Modelo de gestión educativa estratégica</b:Title>
    <b:Year>2009</b:Year>
    <b:City>México</b:City>
    <b:Publisher>SEP</b:Publisher>
    <b:Author>
      <b:Author>
        <b:NameList>
          <b:Person>
            <b:Last>SEP</b:Last>
          </b:Person>
        </b:NameList>
      </b:Author>
    </b:Author>
    <b:RefOrder>1</b:RefOrder>
  </b:Source>
</b:Sources>
</file>

<file path=customXml/itemProps1.xml><?xml version="1.0" encoding="utf-8"?>
<ds:datastoreItem xmlns:ds="http://schemas.openxmlformats.org/officeDocument/2006/customXml" ds:itemID="{A5BE87B4-4377-4EEE-975B-779EED18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7</Pages>
  <Words>1791</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Lariza Molina</dc:creator>
  <cp:keywords/>
  <dc:description/>
  <cp:lastModifiedBy>Lariza Molina</cp:lastModifiedBy>
  <cp:revision>3</cp:revision>
  <dcterms:created xsi:type="dcterms:W3CDTF">2015-10-13T13:22:00Z</dcterms:created>
  <dcterms:modified xsi:type="dcterms:W3CDTF">2015-10-14T16:51:00Z</dcterms:modified>
</cp:coreProperties>
</file>